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7" w:rsidRPr="007A102F" w:rsidRDefault="009A73F7" w:rsidP="003254B6">
      <w:pPr>
        <w:pStyle w:val="Heading1"/>
        <w:tabs>
          <w:tab w:val="clear" w:pos="4680"/>
        </w:tabs>
        <w:jc w:val="center"/>
        <w:rPr>
          <w:rFonts w:ascii="Times New Roman" w:hAnsi="Times New Roman"/>
          <w:b/>
        </w:rPr>
      </w:pPr>
    </w:p>
    <w:p w:rsidR="009A73F7" w:rsidRPr="007A102F" w:rsidRDefault="009A73F7" w:rsidP="003254B6">
      <w:pPr>
        <w:pStyle w:val="Heading1"/>
        <w:tabs>
          <w:tab w:val="clear" w:pos="4680"/>
        </w:tabs>
        <w:jc w:val="center"/>
        <w:rPr>
          <w:rFonts w:ascii="Times New Roman" w:hAnsi="Times New Roman"/>
        </w:rPr>
      </w:pPr>
      <w:r w:rsidRPr="007A102F">
        <w:rPr>
          <w:rFonts w:ascii="Times New Roman" w:hAnsi="Times New Roman"/>
          <w:noProof/>
          <w:snapToGrid/>
        </w:rPr>
        <w:drawing>
          <wp:inline distT="0" distB="0" distL="0" distR="0" wp14:anchorId="3063ABF3" wp14:editId="7AC85720">
            <wp:extent cx="2113280" cy="2113280"/>
            <wp:effectExtent l="0" t="0" r="1270" b="127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p w:rsidR="009A73F7" w:rsidRPr="007A102F" w:rsidRDefault="009A73F7" w:rsidP="003254B6">
      <w:pPr>
        <w:pStyle w:val="Heading1"/>
        <w:tabs>
          <w:tab w:val="clear" w:pos="4680"/>
        </w:tabs>
        <w:jc w:val="center"/>
        <w:rPr>
          <w:rFonts w:ascii="Times New Roman" w:hAnsi="Times New Roman"/>
        </w:rPr>
      </w:pPr>
    </w:p>
    <w:p w:rsidR="009A73F7" w:rsidRPr="007A102F" w:rsidRDefault="009A73F7" w:rsidP="003254B6">
      <w:pPr>
        <w:pStyle w:val="Heading1"/>
        <w:tabs>
          <w:tab w:val="clear" w:pos="4680"/>
        </w:tabs>
        <w:spacing w:after="240"/>
        <w:jc w:val="center"/>
        <w:rPr>
          <w:rFonts w:ascii="Times New Roman" w:hAnsi="Times New Roman"/>
          <w:b/>
        </w:rPr>
      </w:pPr>
    </w:p>
    <w:p w:rsidR="009A73F7" w:rsidRPr="007A102F" w:rsidRDefault="009A73F7" w:rsidP="003254B6">
      <w:pPr>
        <w:pStyle w:val="Heading1"/>
        <w:tabs>
          <w:tab w:val="clear" w:pos="4680"/>
        </w:tabs>
        <w:spacing w:after="240"/>
        <w:jc w:val="center"/>
        <w:rPr>
          <w:rFonts w:ascii="Times New Roman" w:hAnsi="Times New Roman"/>
          <w:b/>
        </w:rPr>
      </w:pPr>
    </w:p>
    <w:p w:rsidR="009A73F7" w:rsidRPr="007A102F" w:rsidRDefault="009A73F7" w:rsidP="003254B6">
      <w:pPr>
        <w:pStyle w:val="Heading1"/>
        <w:tabs>
          <w:tab w:val="clear" w:pos="4680"/>
        </w:tabs>
        <w:spacing w:after="240"/>
        <w:jc w:val="center"/>
        <w:rPr>
          <w:rFonts w:ascii="Times New Roman" w:hAnsi="Times New Roman"/>
          <w:b/>
        </w:rPr>
      </w:pPr>
      <w:r w:rsidRPr="007A102F">
        <w:rPr>
          <w:rFonts w:ascii="Times New Roman" w:hAnsi="Times New Roman"/>
          <w:b/>
        </w:rPr>
        <w:t>STATE OF IDAHO</w:t>
      </w:r>
    </w:p>
    <w:p w:rsidR="009A73F7" w:rsidRPr="007A102F" w:rsidRDefault="009A73F7" w:rsidP="003254B6">
      <w:pPr>
        <w:pStyle w:val="Heading2"/>
        <w:tabs>
          <w:tab w:val="clear" w:pos="4680"/>
        </w:tabs>
        <w:spacing w:after="240"/>
        <w:jc w:val="center"/>
        <w:rPr>
          <w:rFonts w:ascii="Times New Roman" w:hAnsi="Times New Roman"/>
          <w:b/>
          <w:sz w:val="32"/>
          <w:szCs w:val="32"/>
        </w:rPr>
      </w:pPr>
      <w:r w:rsidRPr="007A102F">
        <w:rPr>
          <w:rFonts w:ascii="Times New Roman" w:hAnsi="Times New Roman"/>
          <w:b/>
          <w:sz w:val="32"/>
          <w:szCs w:val="32"/>
        </w:rPr>
        <w:t xml:space="preserve">DEPARTMENT OF ADMINISTRATION </w:t>
      </w:r>
    </w:p>
    <w:p w:rsidR="009A73F7" w:rsidRPr="007A102F" w:rsidRDefault="006E2EE8" w:rsidP="003254B6">
      <w:pPr>
        <w:pStyle w:val="Heading2"/>
        <w:tabs>
          <w:tab w:val="clear" w:pos="4680"/>
        </w:tabs>
        <w:spacing w:after="240"/>
        <w:jc w:val="center"/>
        <w:rPr>
          <w:rFonts w:ascii="Times New Roman" w:hAnsi="Times New Roman"/>
          <w:b/>
          <w:sz w:val="32"/>
          <w:szCs w:val="32"/>
        </w:rPr>
      </w:pPr>
      <w:r w:rsidRPr="007A102F">
        <w:rPr>
          <w:rFonts w:ascii="Times New Roman" w:hAnsi="Times New Roman"/>
          <w:b/>
          <w:sz w:val="32"/>
          <w:szCs w:val="32"/>
        </w:rPr>
        <w:t>DIVISION OF PURCHASING</w:t>
      </w:r>
    </w:p>
    <w:p w:rsidR="009A73F7" w:rsidRPr="007A102F" w:rsidRDefault="00185E86" w:rsidP="003254B6">
      <w:pPr>
        <w:jc w:val="center"/>
        <w:outlineLvl w:val="0"/>
        <w:rPr>
          <w:b/>
          <w:sz w:val="32"/>
          <w:szCs w:val="32"/>
        </w:rPr>
      </w:pPr>
      <w:r w:rsidRPr="007A102F">
        <w:rPr>
          <w:b/>
          <w:sz w:val="32"/>
          <w:szCs w:val="32"/>
        </w:rPr>
        <w:t>INVITATION TO BID</w:t>
      </w:r>
      <w:r w:rsidR="00E06A9C" w:rsidRPr="007A102F">
        <w:rPr>
          <w:b/>
          <w:sz w:val="32"/>
          <w:szCs w:val="32"/>
        </w:rPr>
        <w:t xml:space="preserve"> (ITB)</w:t>
      </w:r>
    </w:p>
    <w:p w:rsidR="009A73F7" w:rsidRPr="007A102F" w:rsidRDefault="009A73F7" w:rsidP="003254B6">
      <w:pPr>
        <w:jc w:val="center"/>
        <w:rPr>
          <w:sz w:val="22"/>
        </w:rPr>
      </w:pPr>
    </w:p>
    <w:p w:rsidR="009A73F7" w:rsidRPr="007A102F" w:rsidRDefault="009A73F7" w:rsidP="003254B6">
      <w:pPr>
        <w:jc w:val="center"/>
        <w:rPr>
          <w:b/>
          <w:sz w:val="36"/>
          <w:szCs w:val="36"/>
        </w:rPr>
      </w:pPr>
    </w:p>
    <w:p w:rsidR="009A73F7" w:rsidRPr="007A102F" w:rsidRDefault="009A73F7" w:rsidP="003254B6">
      <w:pPr>
        <w:jc w:val="center"/>
        <w:rPr>
          <w:b/>
          <w:sz w:val="36"/>
          <w:szCs w:val="36"/>
        </w:rPr>
      </w:pPr>
    </w:p>
    <w:p w:rsidR="009A73F7" w:rsidRDefault="00E626CA" w:rsidP="003254B6">
      <w:pPr>
        <w:jc w:val="center"/>
        <w:rPr>
          <w:b/>
          <w:color w:val="FF0000"/>
          <w:sz w:val="36"/>
          <w:szCs w:val="36"/>
        </w:rPr>
      </w:pPr>
      <w:r>
        <w:rPr>
          <w:b/>
          <w:sz w:val="36"/>
          <w:szCs w:val="36"/>
        </w:rPr>
        <w:t>ITB15000297</w:t>
      </w:r>
      <w:r w:rsidR="00D803A0">
        <w:rPr>
          <w:b/>
          <w:color w:val="FF0000"/>
          <w:sz w:val="36"/>
          <w:szCs w:val="36"/>
        </w:rPr>
        <w:t xml:space="preserve">-01 </w:t>
      </w:r>
    </w:p>
    <w:p w:rsidR="00D803A0" w:rsidRDefault="00D803A0" w:rsidP="003254B6">
      <w:pPr>
        <w:jc w:val="center"/>
        <w:rPr>
          <w:b/>
          <w:color w:val="FF0000"/>
          <w:sz w:val="36"/>
          <w:szCs w:val="36"/>
        </w:rPr>
      </w:pPr>
    </w:p>
    <w:p w:rsidR="00D803A0" w:rsidRPr="00D803A0" w:rsidRDefault="00D803A0" w:rsidP="003254B6">
      <w:pPr>
        <w:jc w:val="center"/>
        <w:rPr>
          <w:color w:val="FF0000"/>
          <w:szCs w:val="24"/>
        </w:rPr>
      </w:pPr>
      <w:r>
        <w:rPr>
          <w:b/>
          <w:color w:val="FF0000"/>
          <w:sz w:val="36"/>
          <w:szCs w:val="36"/>
        </w:rPr>
        <w:t>Amendment 01</w:t>
      </w:r>
    </w:p>
    <w:p w:rsidR="009A73F7" w:rsidRPr="007A102F" w:rsidRDefault="009A73F7" w:rsidP="003254B6">
      <w:pPr>
        <w:jc w:val="center"/>
        <w:rPr>
          <w:b/>
          <w:sz w:val="22"/>
        </w:rPr>
      </w:pPr>
    </w:p>
    <w:p w:rsidR="009A73F7" w:rsidRPr="007A102F" w:rsidRDefault="009A73F7" w:rsidP="003254B6">
      <w:pPr>
        <w:jc w:val="center"/>
        <w:rPr>
          <w:szCs w:val="24"/>
        </w:rPr>
      </w:pPr>
    </w:p>
    <w:p w:rsidR="009A73F7" w:rsidRPr="007A102F" w:rsidRDefault="00030892" w:rsidP="003254B6">
      <w:pPr>
        <w:jc w:val="center"/>
        <w:rPr>
          <w:b/>
          <w:sz w:val="32"/>
          <w:szCs w:val="32"/>
        </w:rPr>
      </w:pPr>
      <w:r>
        <w:rPr>
          <w:b/>
          <w:sz w:val="32"/>
          <w:szCs w:val="32"/>
        </w:rPr>
        <w:t xml:space="preserve">Statewide </w:t>
      </w:r>
      <w:r w:rsidR="009A73F7" w:rsidRPr="007A102F">
        <w:rPr>
          <w:b/>
          <w:sz w:val="32"/>
          <w:szCs w:val="32"/>
        </w:rPr>
        <w:t xml:space="preserve">Information Technology Contracted Services </w:t>
      </w:r>
    </w:p>
    <w:p w:rsidR="009A73F7" w:rsidRPr="007A102F" w:rsidRDefault="009A73F7" w:rsidP="003254B6">
      <w:pPr>
        <w:jc w:val="center"/>
        <w:rPr>
          <w:b/>
          <w:sz w:val="22"/>
          <w:u w:val="single"/>
        </w:rPr>
      </w:pPr>
    </w:p>
    <w:p w:rsidR="009A73F7" w:rsidRPr="007A102F" w:rsidRDefault="009A73F7" w:rsidP="003254B6">
      <w:pPr>
        <w:jc w:val="center"/>
        <w:rPr>
          <w:b/>
          <w:sz w:val="22"/>
          <w:u w:val="single"/>
        </w:rPr>
      </w:pPr>
    </w:p>
    <w:p w:rsidR="009A73F7" w:rsidRPr="007A102F" w:rsidRDefault="009A73F7" w:rsidP="003254B6">
      <w:pPr>
        <w:jc w:val="center"/>
        <w:rPr>
          <w:b/>
          <w:sz w:val="22"/>
        </w:rPr>
        <w:sectPr w:rsidR="009A73F7" w:rsidRPr="007A102F" w:rsidSect="007B79F1">
          <w:endnotePr>
            <w:numFmt w:val="decimal"/>
          </w:endnotePr>
          <w:pgSz w:w="12240" w:h="15840" w:code="1"/>
          <w:pgMar w:top="1440" w:right="1440" w:bottom="1440" w:left="1440" w:header="720" w:footer="720" w:gutter="0"/>
          <w:cols w:space="720"/>
          <w:noEndnote/>
        </w:sectPr>
      </w:pPr>
    </w:p>
    <w:p w:rsidR="009A73F7" w:rsidRPr="007A102F" w:rsidRDefault="009A73F7" w:rsidP="003254B6">
      <w:pPr>
        <w:keepLines/>
        <w:widowControl/>
        <w:jc w:val="center"/>
        <w:rPr>
          <w:b/>
          <w:sz w:val="28"/>
          <w:szCs w:val="28"/>
        </w:rPr>
      </w:pPr>
      <w:r w:rsidRPr="007A102F">
        <w:rPr>
          <w:b/>
          <w:sz w:val="28"/>
          <w:szCs w:val="28"/>
        </w:rPr>
        <w:lastRenderedPageBreak/>
        <w:t xml:space="preserve">1.  </w:t>
      </w:r>
      <w:r w:rsidR="00185E86" w:rsidRPr="007A102F">
        <w:rPr>
          <w:b/>
          <w:sz w:val="28"/>
          <w:szCs w:val="28"/>
        </w:rPr>
        <w:t>ITB</w:t>
      </w:r>
      <w:r w:rsidRPr="007A102F">
        <w:rPr>
          <w:b/>
          <w:sz w:val="28"/>
          <w:szCs w:val="28"/>
        </w:rPr>
        <w:t xml:space="preserve"> ADMINISTRATIVE INFORMATION &amp; OVERVIEW</w:t>
      </w:r>
    </w:p>
    <w:p w:rsidR="009A73F7" w:rsidRPr="007A102F" w:rsidRDefault="009A73F7" w:rsidP="003254B6">
      <w:pPr>
        <w:keepLines/>
        <w:widowControl/>
        <w:rPr>
          <w:szCs w:val="24"/>
        </w:rPr>
      </w:pPr>
    </w:p>
    <w:p w:rsidR="00AC56DC" w:rsidRPr="007A102F" w:rsidRDefault="00AC56DC" w:rsidP="00C11C6E">
      <w:pPr>
        <w:keepLines/>
        <w:widowControl/>
        <w:spacing w:after="120"/>
        <w:rPr>
          <w:szCs w:val="24"/>
        </w:rPr>
      </w:pPr>
      <w:r w:rsidRPr="007A102F">
        <w:rPr>
          <w:szCs w:val="24"/>
        </w:rPr>
        <w:t>1.1</w:t>
      </w:r>
      <w:r w:rsidR="006D3361" w:rsidRPr="007A102F">
        <w:rPr>
          <w:szCs w:val="24"/>
        </w:rPr>
        <w:tab/>
      </w:r>
      <w:r w:rsidR="00210F1F" w:rsidRPr="007A102F">
        <w:rPr>
          <w:b/>
          <w:szCs w:val="24"/>
          <w:u w:val="single"/>
        </w:rPr>
        <w:t>PREBID SCHEDULE A</w:t>
      </w:r>
      <w:r w:rsidR="00B26EB0" w:rsidRPr="007A102F">
        <w:rPr>
          <w:b/>
          <w:szCs w:val="24"/>
          <w:u w:val="single"/>
        </w:rPr>
        <w:t>ND INFORMATION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4345"/>
        <w:gridCol w:w="5231"/>
      </w:tblGrid>
      <w:tr w:rsidR="007A102F" w:rsidRPr="007A102F" w:rsidTr="00990CAA">
        <w:tc>
          <w:tcPr>
            <w:tcW w:w="4345" w:type="dxa"/>
          </w:tcPr>
          <w:p w:rsidR="009A73F7" w:rsidRPr="007A102F" w:rsidRDefault="00185E86" w:rsidP="003254B6">
            <w:pPr>
              <w:spacing w:after="120"/>
              <w:jc w:val="both"/>
              <w:outlineLvl w:val="0"/>
              <w:rPr>
                <w:strike/>
                <w:szCs w:val="24"/>
              </w:rPr>
            </w:pPr>
            <w:r w:rsidRPr="007A102F">
              <w:rPr>
                <w:szCs w:val="24"/>
              </w:rPr>
              <w:t>ITB</w:t>
            </w:r>
            <w:r w:rsidR="009A73F7" w:rsidRPr="007A102F">
              <w:rPr>
                <w:szCs w:val="24"/>
              </w:rPr>
              <w:t xml:space="preserve"> Title: </w:t>
            </w:r>
          </w:p>
        </w:tc>
        <w:tc>
          <w:tcPr>
            <w:tcW w:w="5231" w:type="dxa"/>
          </w:tcPr>
          <w:p w:rsidR="009A73F7" w:rsidRPr="007A102F" w:rsidRDefault="009A73F7" w:rsidP="003254B6">
            <w:pPr>
              <w:jc w:val="both"/>
              <w:outlineLvl w:val="0"/>
              <w:rPr>
                <w:szCs w:val="24"/>
              </w:rPr>
            </w:pPr>
            <w:r w:rsidRPr="007A102F">
              <w:rPr>
                <w:szCs w:val="24"/>
              </w:rPr>
              <w:t>Information Technology Contracted Services</w:t>
            </w:r>
          </w:p>
        </w:tc>
      </w:tr>
      <w:tr w:rsidR="007A102F" w:rsidRPr="007A102F" w:rsidTr="00990CAA">
        <w:tc>
          <w:tcPr>
            <w:tcW w:w="4345" w:type="dxa"/>
          </w:tcPr>
          <w:p w:rsidR="009A73F7" w:rsidRPr="007A102F" w:rsidRDefault="00185E86" w:rsidP="003254B6">
            <w:pPr>
              <w:spacing w:after="120"/>
              <w:rPr>
                <w:szCs w:val="24"/>
              </w:rPr>
            </w:pPr>
            <w:r w:rsidRPr="007A102F">
              <w:rPr>
                <w:szCs w:val="24"/>
              </w:rPr>
              <w:t>ITB</w:t>
            </w:r>
            <w:r w:rsidR="009A73F7" w:rsidRPr="007A102F">
              <w:rPr>
                <w:szCs w:val="24"/>
              </w:rPr>
              <w:t xml:space="preserve"> Project Description: </w:t>
            </w:r>
          </w:p>
        </w:tc>
        <w:tc>
          <w:tcPr>
            <w:tcW w:w="5231" w:type="dxa"/>
          </w:tcPr>
          <w:p w:rsidR="009A73F7" w:rsidRPr="007A102F" w:rsidRDefault="009A73F7" w:rsidP="003254B6">
            <w:pPr>
              <w:spacing w:after="240"/>
              <w:jc w:val="both"/>
              <w:outlineLvl w:val="0"/>
              <w:rPr>
                <w:szCs w:val="24"/>
              </w:rPr>
            </w:pPr>
            <w:r w:rsidRPr="007A102F">
              <w:rPr>
                <w:szCs w:val="24"/>
              </w:rPr>
              <w:t>To provide to State and public agencies</w:t>
            </w:r>
            <w:r w:rsidR="002F0D7D" w:rsidRPr="007A102F">
              <w:rPr>
                <w:szCs w:val="24"/>
              </w:rPr>
              <w:t xml:space="preserve"> quality </w:t>
            </w:r>
            <w:r w:rsidRPr="007A102F">
              <w:rPr>
                <w:szCs w:val="24"/>
              </w:rPr>
              <w:t>contracted information technology providers to assist</w:t>
            </w:r>
            <w:r w:rsidR="002F0D7D" w:rsidRPr="007A102F">
              <w:rPr>
                <w:szCs w:val="24"/>
              </w:rPr>
              <w:t xml:space="preserve"> State and public agencies </w:t>
            </w:r>
            <w:r w:rsidRPr="007A102F">
              <w:rPr>
                <w:szCs w:val="24"/>
              </w:rPr>
              <w:t>with information technology needs per the described services of this solicitation.</w:t>
            </w:r>
          </w:p>
        </w:tc>
      </w:tr>
      <w:tr w:rsidR="007A102F" w:rsidRPr="007A102F" w:rsidTr="00990CAA">
        <w:tc>
          <w:tcPr>
            <w:tcW w:w="4345" w:type="dxa"/>
            <w:tcBorders>
              <w:bottom w:val="single" w:sz="4" w:space="0" w:color="D9D9D9"/>
            </w:tcBorders>
          </w:tcPr>
          <w:p w:rsidR="009A73F7" w:rsidRPr="007A102F" w:rsidRDefault="00185E86" w:rsidP="003254B6">
            <w:pPr>
              <w:spacing w:after="120"/>
              <w:jc w:val="both"/>
              <w:outlineLvl w:val="0"/>
              <w:rPr>
                <w:szCs w:val="24"/>
              </w:rPr>
            </w:pPr>
            <w:r w:rsidRPr="007A102F">
              <w:rPr>
                <w:szCs w:val="24"/>
              </w:rPr>
              <w:t>ITB</w:t>
            </w:r>
            <w:r w:rsidR="009A73F7" w:rsidRPr="007A102F">
              <w:rPr>
                <w:szCs w:val="24"/>
              </w:rPr>
              <w:t xml:space="preserve"> Lead:</w:t>
            </w:r>
          </w:p>
          <w:p w:rsidR="009A73F7" w:rsidRPr="007A102F" w:rsidRDefault="009A73F7" w:rsidP="003254B6">
            <w:pPr>
              <w:spacing w:after="120"/>
              <w:jc w:val="both"/>
              <w:outlineLvl w:val="0"/>
              <w:rPr>
                <w:szCs w:val="24"/>
              </w:rPr>
            </w:pPr>
          </w:p>
        </w:tc>
        <w:tc>
          <w:tcPr>
            <w:tcW w:w="5231" w:type="dxa"/>
            <w:tcBorders>
              <w:bottom w:val="single" w:sz="4" w:space="0" w:color="D9D9D9"/>
            </w:tcBorders>
          </w:tcPr>
          <w:p w:rsidR="009A73F7" w:rsidRPr="007A102F" w:rsidRDefault="009A73F7" w:rsidP="003254B6">
            <w:pPr>
              <w:widowControl/>
              <w:jc w:val="both"/>
              <w:outlineLvl w:val="0"/>
              <w:rPr>
                <w:szCs w:val="24"/>
              </w:rPr>
            </w:pPr>
            <w:r w:rsidRPr="007A102F">
              <w:rPr>
                <w:bCs/>
                <w:szCs w:val="24"/>
              </w:rPr>
              <w:t xml:space="preserve">Gregöry </w:t>
            </w:r>
            <w:r w:rsidRPr="007A102F">
              <w:rPr>
                <w:szCs w:val="24"/>
              </w:rPr>
              <w:t>Lindström</w:t>
            </w:r>
            <w:r w:rsidR="005C68C1" w:rsidRPr="007A102F">
              <w:rPr>
                <w:szCs w:val="24"/>
              </w:rPr>
              <w:t>, CPPB, CPPO</w:t>
            </w:r>
            <w:r w:rsidRPr="007A102F">
              <w:rPr>
                <w:szCs w:val="24"/>
              </w:rPr>
              <w:t xml:space="preserve"> </w:t>
            </w:r>
          </w:p>
          <w:p w:rsidR="009A73F7" w:rsidRPr="007A102F" w:rsidRDefault="009A73F7" w:rsidP="003254B6">
            <w:pPr>
              <w:widowControl/>
              <w:jc w:val="both"/>
              <w:outlineLvl w:val="0"/>
              <w:rPr>
                <w:szCs w:val="24"/>
              </w:rPr>
            </w:pPr>
            <w:r w:rsidRPr="007A102F">
              <w:rPr>
                <w:szCs w:val="24"/>
              </w:rPr>
              <w:t>Information Technology Purchasing Officer</w:t>
            </w:r>
          </w:p>
          <w:p w:rsidR="009A73F7" w:rsidRPr="007A102F" w:rsidRDefault="002116FB" w:rsidP="003254B6">
            <w:pPr>
              <w:spacing w:after="120"/>
              <w:jc w:val="both"/>
              <w:outlineLvl w:val="0"/>
              <w:rPr>
                <w:szCs w:val="24"/>
              </w:rPr>
            </w:pPr>
            <w:hyperlink r:id="rId10" w:history="1">
              <w:r w:rsidR="009A73F7" w:rsidRPr="007A102F">
                <w:rPr>
                  <w:rStyle w:val="Hyperlink"/>
                  <w:color w:val="auto"/>
                  <w:szCs w:val="24"/>
                </w:rPr>
                <w:t>Gregory.lindstrom@adm.idaho.gov</w:t>
              </w:r>
            </w:hyperlink>
          </w:p>
        </w:tc>
      </w:tr>
      <w:tr w:rsidR="007A102F" w:rsidRPr="007A102F" w:rsidDel="0015530A" w:rsidTr="00C16610">
        <w:trPr>
          <w:trHeight w:val="315"/>
        </w:trPr>
        <w:tc>
          <w:tcPr>
            <w:tcW w:w="4345" w:type="dxa"/>
            <w:tcBorders>
              <w:bottom w:val="single" w:sz="4" w:space="0" w:color="D9D9D9"/>
            </w:tcBorders>
            <w:shd w:val="clear" w:color="auto" w:fill="C2D69B"/>
          </w:tcPr>
          <w:p w:rsidR="009A73F7" w:rsidRPr="007A102F" w:rsidDel="0015530A" w:rsidRDefault="009A73F7" w:rsidP="003254B6">
            <w:pPr>
              <w:spacing w:after="120"/>
              <w:jc w:val="both"/>
              <w:outlineLvl w:val="0"/>
              <w:rPr>
                <w:szCs w:val="24"/>
              </w:rPr>
            </w:pPr>
            <w:r w:rsidRPr="007A102F">
              <w:rPr>
                <w:szCs w:val="24"/>
              </w:rPr>
              <w:t>Pre-</w:t>
            </w:r>
            <w:r w:rsidR="00185E86" w:rsidRPr="007A102F">
              <w:rPr>
                <w:szCs w:val="24"/>
              </w:rPr>
              <w:t>bid</w:t>
            </w:r>
            <w:r w:rsidRPr="007A102F">
              <w:rPr>
                <w:szCs w:val="24"/>
              </w:rPr>
              <w:t xml:space="preserve"> Conference:</w:t>
            </w:r>
          </w:p>
        </w:tc>
        <w:tc>
          <w:tcPr>
            <w:tcW w:w="5231" w:type="dxa"/>
            <w:tcBorders>
              <w:bottom w:val="single" w:sz="4" w:space="0" w:color="D9D9D9"/>
            </w:tcBorders>
            <w:shd w:val="clear" w:color="auto" w:fill="C2D69B"/>
          </w:tcPr>
          <w:p w:rsidR="009A73F7" w:rsidRPr="007A102F" w:rsidDel="0015530A" w:rsidRDefault="00B565A0" w:rsidP="003254B6">
            <w:pPr>
              <w:jc w:val="both"/>
              <w:rPr>
                <w:szCs w:val="24"/>
              </w:rPr>
            </w:pPr>
            <w:r>
              <w:rPr>
                <w:szCs w:val="24"/>
              </w:rPr>
              <w:t>December 9, 2014</w:t>
            </w:r>
          </w:p>
        </w:tc>
      </w:tr>
      <w:tr w:rsidR="007A102F" w:rsidRPr="007A102F" w:rsidTr="00B565A0">
        <w:tc>
          <w:tcPr>
            <w:tcW w:w="4345" w:type="dxa"/>
            <w:tcBorders>
              <w:bottom w:val="single" w:sz="4" w:space="0" w:color="D9D9D9"/>
            </w:tcBorders>
            <w:shd w:val="clear" w:color="auto" w:fill="C2D69B" w:themeFill="accent3" w:themeFillTint="99"/>
          </w:tcPr>
          <w:p w:rsidR="00C16610" w:rsidRPr="007A102F" w:rsidRDefault="00C16610" w:rsidP="003254B6">
            <w:pPr>
              <w:spacing w:after="120"/>
              <w:ind w:left="360"/>
              <w:jc w:val="both"/>
              <w:outlineLvl w:val="0"/>
              <w:rPr>
                <w:szCs w:val="24"/>
              </w:rPr>
            </w:pPr>
            <w:r w:rsidRPr="007A102F">
              <w:rPr>
                <w:szCs w:val="24"/>
              </w:rPr>
              <w:t>Conference Information:</w:t>
            </w:r>
          </w:p>
        </w:tc>
        <w:tc>
          <w:tcPr>
            <w:tcW w:w="5231" w:type="dxa"/>
            <w:tcBorders>
              <w:bottom w:val="single" w:sz="4" w:space="0" w:color="D9D9D9"/>
            </w:tcBorders>
            <w:shd w:val="clear" w:color="auto" w:fill="C2D69B" w:themeFill="accent3" w:themeFillTint="99"/>
          </w:tcPr>
          <w:p w:rsidR="00C16610" w:rsidRPr="007A102F" w:rsidRDefault="00C16610" w:rsidP="003254B6">
            <w:pPr>
              <w:spacing w:after="120"/>
              <w:jc w:val="both"/>
              <w:rPr>
                <w:szCs w:val="24"/>
              </w:rPr>
            </w:pPr>
            <w:r w:rsidRPr="007A102F">
              <w:rPr>
                <w:szCs w:val="24"/>
              </w:rPr>
              <w:t>Provided upon receipt of supplier’s conference registration form.</w:t>
            </w:r>
          </w:p>
        </w:tc>
      </w:tr>
      <w:tr w:rsidR="007A102F" w:rsidRPr="007A102F" w:rsidTr="00B565A0">
        <w:tc>
          <w:tcPr>
            <w:tcW w:w="4345" w:type="dxa"/>
            <w:shd w:val="clear" w:color="auto" w:fill="C2D69B" w:themeFill="accent3" w:themeFillTint="99"/>
          </w:tcPr>
          <w:p w:rsidR="009A73F7" w:rsidRPr="007A102F" w:rsidRDefault="009A73F7" w:rsidP="003254B6">
            <w:pPr>
              <w:spacing w:after="120"/>
              <w:jc w:val="both"/>
              <w:outlineLvl w:val="0"/>
              <w:rPr>
                <w:szCs w:val="24"/>
              </w:rPr>
            </w:pPr>
            <w:r w:rsidRPr="007A102F">
              <w:rPr>
                <w:szCs w:val="24"/>
              </w:rPr>
              <w:t>Deadline To Receive Questions:</w:t>
            </w:r>
          </w:p>
        </w:tc>
        <w:tc>
          <w:tcPr>
            <w:tcW w:w="5231" w:type="dxa"/>
            <w:shd w:val="clear" w:color="auto" w:fill="C2D69B" w:themeFill="accent3" w:themeFillTint="99"/>
          </w:tcPr>
          <w:p w:rsidR="009A73F7" w:rsidRPr="00B565A0" w:rsidRDefault="00B565A0" w:rsidP="003254B6">
            <w:pPr>
              <w:spacing w:after="120"/>
              <w:jc w:val="both"/>
              <w:rPr>
                <w:szCs w:val="24"/>
              </w:rPr>
            </w:pPr>
            <w:r w:rsidRPr="00B565A0">
              <w:rPr>
                <w:szCs w:val="24"/>
              </w:rPr>
              <w:t>December 12, 2014</w:t>
            </w:r>
          </w:p>
        </w:tc>
      </w:tr>
      <w:tr w:rsidR="007A102F" w:rsidRPr="007A102F" w:rsidTr="00990CAA">
        <w:tc>
          <w:tcPr>
            <w:tcW w:w="4345" w:type="dxa"/>
          </w:tcPr>
          <w:p w:rsidR="009A73F7" w:rsidRPr="007A102F" w:rsidRDefault="00185E86" w:rsidP="003254B6">
            <w:pPr>
              <w:spacing w:after="120"/>
              <w:jc w:val="both"/>
              <w:outlineLvl w:val="0"/>
              <w:rPr>
                <w:szCs w:val="24"/>
              </w:rPr>
            </w:pPr>
            <w:r w:rsidRPr="007A102F">
              <w:rPr>
                <w:szCs w:val="24"/>
              </w:rPr>
              <w:t>ITB</w:t>
            </w:r>
            <w:r w:rsidR="009A73F7" w:rsidRPr="007A102F">
              <w:rPr>
                <w:szCs w:val="24"/>
              </w:rPr>
              <w:t xml:space="preserve"> Closing Date:</w:t>
            </w:r>
          </w:p>
        </w:tc>
        <w:tc>
          <w:tcPr>
            <w:tcW w:w="5231" w:type="dxa"/>
          </w:tcPr>
          <w:p w:rsidR="009A73F7" w:rsidRPr="007A102F" w:rsidRDefault="009A73F7" w:rsidP="003254B6">
            <w:pPr>
              <w:widowControl/>
              <w:spacing w:after="120"/>
              <w:jc w:val="both"/>
              <w:rPr>
                <w:szCs w:val="24"/>
                <w:highlight w:val="yellow"/>
              </w:rPr>
            </w:pPr>
            <w:r w:rsidRPr="007A102F">
              <w:rPr>
                <w:szCs w:val="24"/>
              </w:rPr>
              <w:t>Per the IPRO Header Document</w:t>
            </w:r>
          </w:p>
        </w:tc>
      </w:tr>
      <w:tr w:rsidR="007A102F" w:rsidRPr="007A102F" w:rsidTr="00990CAA">
        <w:tc>
          <w:tcPr>
            <w:tcW w:w="4345" w:type="dxa"/>
          </w:tcPr>
          <w:p w:rsidR="009A73F7" w:rsidRPr="007A102F" w:rsidRDefault="00185E86" w:rsidP="003254B6">
            <w:pPr>
              <w:spacing w:after="120"/>
              <w:jc w:val="both"/>
              <w:outlineLvl w:val="0"/>
              <w:rPr>
                <w:szCs w:val="24"/>
              </w:rPr>
            </w:pPr>
            <w:r w:rsidRPr="007A102F">
              <w:rPr>
                <w:szCs w:val="24"/>
              </w:rPr>
              <w:t>ITB</w:t>
            </w:r>
            <w:r w:rsidR="009A73F7" w:rsidRPr="007A102F">
              <w:rPr>
                <w:szCs w:val="24"/>
              </w:rPr>
              <w:t xml:space="preserve"> Opening Date:</w:t>
            </w:r>
          </w:p>
        </w:tc>
        <w:tc>
          <w:tcPr>
            <w:tcW w:w="5231" w:type="dxa"/>
          </w:tcPr>
          <w:p w:rsidR="009A73F7" w:rsidRPr="007A102F" w:rsidRDefault="009A73F7" w:rsidP="003254B6">
            <w:pPr>
              <w:spacing w:after="120"/>
              <w:jc w:val="both"/>
              <w:rPr>
                <w:szCs w:val="24"/>
              </w:rPr>
            </w:pPr>
            <w:r w:rsidRPr="007A102F">
              <w:rPr>
                <w:szCs w:val="24"/>
              </w:rPr>
              <w:t>10:00 a.m. Mountain the following work day after closing.</w:t>
            </w:r>
          </w:p>
        </w:tc>
      </w:tr>
      <w:tr w:rsidR="007A102F" w:rsidRPr="007A102F" w:rsidTr="00990CAA">
        <w:tc>
          <w:tcPr>
            <w:tcW w:w="4345" w:type="dxa"/>
          </w:tcPr>
          <w:p w:rsidR="009A73F7" w:rsidRPr="007A102F" w:rsidRDefault="009A73F7" w:rsidP="002F669E">
            <w:pPr>
              <w:spacing w:after="120"/>
              <w:jc w:val="both"/>
              <w:outlineLvl w:val="0"/>
              <w:rPr>
                <w:szCs w:val="24"/>
              </w:rPr>
            </w:pPr>
            <w:r w:rsidRPr="007A102F">
              <w:rPr>
                <w:szCs w:val="24"/>
              </w:rPr>
              <w:t>Oral Demonstrations:</w:t>
            </w:r>
          </w:p>
        </w:tc>
        <w:tc>
          <w:tcPr>
            <w:tcW w:w="5231" w:type="dxa"/>
          </w:tcPr>
          <w:p w:rsidR="009A73F7" w:rsidRPr="007A102F" w:rsidRDefault="009A73F7" w:rsidP="003254B6">
            <w:pPr>
              <w:spacing w:after="120"/>
              <w:jc w:val="both"/>
              <w:rPr>
                <w:szCs w:val="24"/>
              </w:rPr>
            </w:pPr>
            <w:r w:rsidRPr="007A102F">
              <w:rPr>
                <w:szCs w:val="24"/>
              </w:rPr>
              <w:t>The IT Contracted Services Commodity Team reserves the right to request oral demonstra</w:t>
            </w:r>
            <w:r w:rsidR="00412F91" w:rsidRPr="007A102F">
              <w:rPr>
                <w:szCs w:val="24"/>
              </w:rPr>
              <w:t>tions by select Service Categories</w:t>
            </w:r>
            <w:r w:rsidRPr="007A102F">
              <w:rPr>
                <w:szCs w:val="24"/>
              </w:rPr>
              <w:t xml:space="preserve">, of those </w:t>
            </w:r>
            <w:r w:rsidR="00355551" w:rsidRPr="007A102F">
              <w:rPr>
                <w:szCs w:val="24"/>
              </w:rPr>
              <w:t>bidder</w:t>
            </w:r>
            <w:r w:rsidR="005C68C1" w:rsidRPr="007A102F">
              <w:rPr>
                <w:szCs w:val="24"/>
              </w:rPr>
              <w:t xml:space="preserve">s </w:t>
            </w:r>
            <w:r w:rsidRPr="007A102F">
              <w:rPr>
                <w:szCs w:val="24"/>
              </w:rPr>
              <w:t>considered candidates for award.</w:t>
            </w:r>
          </w:p>
        </w:tc>
      </w:tr>
      <w:tr w:rsidR="007A102F" w:rsidRPr="007A102F" w:rsidTr="00990CAA">
        <w:tc>
          <w:tcPr>
            <w:tcW w:w="4345" w:type="dxa"/>
            <w:tcBorders>
              <w:bottom w:val="single" w:sz="4" w:space="0" w:color="D9D9D9"/>
            </w:tcBorders>
          </w:tcPr>
          <w:p w:rsidR="00793668" w:rsidRPr="007A102F" w:rsidRDefault="00793668" w:rsidP="003254B6">
            <w:pPr>
              <w:spacing w:after="120"/>
              <w:jc w:val="both"/>
              <w:outlineLvl w:val="0"/>
              <w:rPr>
                <w:szCs w:val="24"/>
              </w:rPr>
            </w:pPr>
            <w:r w:rsidRPr="007A102F">
              <w:rPr>
                <w:szCs w:val="24"/>
              </w:rPr>
              <w:t xml:space="preserve">Validity of </w:t>
            </w:r>
            <w:r w:rsidR="00185E86" w:rsidRPr="007A102F">
              <w:rPr>
                <w:szCs w:val="24"/>
              </w:rPr>
              <w:t>Bid</w:t>
            </w:r>
            <w:r w:rsidRPr="007A102F">
              <w:rPr>
                <w:szCs w:val="24"/>
              </w:rPr>
              <w:t>s</w:t>
            </w:r>
            <w:r w:rsidR="00057AD7" w:rsidRPr="007A102F">
              <w:rPr>
                <w:szCs w:val="24"/>
              </w:rPr>
              <w:t>:</w:t>
            </w:r>
          </w:p>
        </w:tc>
        <w:tc>
          <w:tcPr>
            <w:tcW w:w="5231" w:type="dxa"/>
            <w:tcBorders>
              <w:bottom w:val="single" w:sz="4" w:space="0" w:color="D9D9D9"/>
            </w:tcBorders>
          </w:tcPr>
          <w:p w:rsidR="00793668" w:rsidRPr="007A102F" w:rsidRDefault="00793668" w:rsidP="003254B6">
            <w:pPr>
              <w:jc w:val="both"/>
              <w:outlineLvl w:val="1"/>
              <w:rPr>
                <w:szCs w:val="24"/>
              </w:rPr>
            </w:pPr>
            <w:r w:rsidRPr="007A102F">
              <w:rPr>
                <w:szCs w:val="24"/>
              </w:rPr>
              <w:t xml:space="preserve">By responding to this solicitation, </w:t>
            </w:r>
            <w:r w:rsidR="00355551" w:rsidRPr="007A102F">
              <w:rPr>
                <w:szCs w:val="24"/>
              </w:rPr>
              <w:t>bidder</w:t>
            </w:r>
            <w:r w:rsidRPr="007A102F">
              <w:rPr>
                <w:szCs w:val="24"/>
              </w:rPr>
              <w:t xml:space="preserve">s agree that the submitted </w:t>
            </w:r>
            <w:r w:rsidR="00F00740" w:rsidRPr="007A102F">
              <w:rPr>
                <w:szCs w:val="24"/>
              </w:rPr>
              <w:t>bid</w:t>
            </w:r>
            <w:r w:rsidRPr="007A102F">
              <w:rPr>
                <w:szCs w:val="24"/>
              </w:rPr>
              <w:t xml:space="preserve"> will be honored </w:t>
            </w:r>
            <w:r w:rsidR="00057AD7" w:rsidRPr="007A102F">
              <w:rPr>
                <w:szCs w:val="24"/>
              </w:rPr>
              <w:t xml:space="preserve">and valid in whole </w:t>
            </w:r>
            <w:r w:rsidRPr="007A102F">
              <w:rPr>
                <w:szCs w:val="24"/>
              </w:rPr>
              <w:t>for no less than 120 calendar days.</w:t>
            </w:r>
          </w:p>
        </w:tc>
      </w:tr>
      <w:tr w:rsidR="009A73F7" w:rsidRPr="007A102F" w:rsidTr="00990CAA">
        <w:tc>
          <w:tcPr>
            <w:tcW w:w="4345" w:type="dxa"/>
            <w:tcBorders>
              <w:bottom w:val="single" w:sz="4" w:space="0" w:color="D9D9D9"/>
            </w:tcBorders>
          </w:tcPr>
          <w:p w:rsidR="009A73F7" w:rsidRPr="007A102F" w:rsidRDefault="009A73F7" w:rsidP="003254B6">
            <w:pPr>
              <w:spacing w:after="120"/>
              <w:jc w:val="both"/>
              <w:outlineLvl w:val="0"/>
              <w:rPr>
                <w:szCs w:val="24"/>
              </w:rPr>
            </w:pPr>
            <w:r w:rsidRPr="007A102F">
              <w:rPr>
                <w:szCs w:val="24"/>
              </w:rPr>
              <w:t>Initial Term of Contract and Renewals:</w:t>
            </w:r>
          </w:p>
        </w:tc>
        <w:tc>
          <w:tcPr>
            <w:tcW w:w="5231" w:type="dxa"/>
            <w:tcBorders>
              <w:bottom w:val="single" w:sz="4" w:space="0" w:color="D9D9D9"/>
            </w:tcBorders>
          </w:tcPr>
          <w:p w:rsidR="009A73F7" w:rsidRPr="007A102F" w:rsidRDefault="009A73F7" w:rsidP="00382C49">
            <w:pPr>
              <w:jc w:val="both"/>
              <w:outlineLvl w:val="1"/>
              <w:rPr>
                <w:szCs w:val="24"/>
              </w:rPr>
            </w:pPr>
            <w:r w:rsidRPr="007A102F">
              <w:rPr>
                <w:szCs w:val="24"/>
              </w:rPr>
              <w:t xml:space="preserve">Initial term of the </w:t>
            </w:r>
            <w:r w:rsidR="00966CC5" w:rsidRPr="007A102F">
              <w:rPr>
                <w:szCs w:val="24"/>
              </w:rPr>
              <w:t>contract</w:t>
            </w:r>
            <w:r w:rsidRPr="007A102F">
              <w:rPr>
                <w:szCs w:val="24"/>
              </w:rPr>
              <w:t xml:space="preserve">s shall be for three (3) years post issue of the </w:t>
            </w:r>
            <w:r w:rsidR="00966CC5" w:rsidRPr="007A102F">
              <w:rPr>
                <w:szCs w:val="24"/>
              </w:rPr>
              <w:t>contract</w:t>
            </w:r>
            <w:r w:rsidRPr="007A102F">
              <w:rPr>
                <w:szCs w:val="24"/>
              </w:rPr>
              <w:t>(s) by the Division of Purchasing</w:t>
            </w:r>
            <w:r w:rsidR="002F669E" w:rsidRPr="007A102F">
              <w:rPr>
                <w:szCs w:val="24"/>
              </w:rPr>
              <w:t>.</w:t>
            </w:r>
            <w:r w:rsidRPr="007A102F">
              <w:rPr>
                <w:szCs w:val="24"/>
              </w:rPr>
              <w:t xml:space="preserve">  Thereafter, </w:t>
            </w:r>
            <w:r w:rsidR="00966CC5" w:rsidRPr="007A102F">
              <w:rPr>
                <w:szCs w:val="24"/>
              </w:rPr>
              <w:t>contract</w:t>
            </w:r>
            <w:r w:rsidR="003E6A37" w:rsidRPr="007A102F">
              <w:rPr>
                <w:szCs w:val="24"/>
              </w:rPr>
              <w:t>s</w:t>
            </w:r>
            <w:r w:rsidRPr="007A102F">
              <w:rPr>
                <w:szCs w:val="24"/>
              </w:rPr>
              <w:t xml:space="preserve"> may be renewed on an annual basis provided mutual agreement from the Contractors.  Only </w:t>
            </w:r>
            <w:r w:rsidR="00382C49" w:rsidRPr="007A102F">
              <w:rPr>
                <w:szCs w:val="24"/>
              </w:rPr>
              <w:t>three</w:t>
            </w:r>
            <w:r w:rsidRPr="007A102F">
              <w:rPr>
                <w:szCs w:val="24"/>
              </w:rPr>
              <w:t xml:space="preserve"> (</w:t>
            </w:r>
            <w:r w:rsidR="00382C49" w:rsidRPr="007A102F">
              <w:rPr>
                <w:szCs w:val="24"/>
              </w:rPr>
              <w:t>3</w:t>
            </w:r>
            <w:r w:rsidRPr="007A102F">
              <w:rPr>
                <w:szCs w:val="24"/>
              </w:rPr>
              <w:t xml:space="preserve">) </w:t>
            </w:r>
            <w:r w:rsidR="00382C49" w:rsidRPr="007A102F">
              <w:rPr>
                <w:szCs w:val="24"/>
              </w:rPr>
              <w:t xml:space="preserve">annual </w:t>
            </w:r>
            <w:r w:rsidRPr="007A102F">
              <w:rPr>
                <w:szCs w:val="24"/>
              </w:rPr>
              <w:t xml:space="preserve">renewals will be allowed.  Contractors will be allowed to refresh their </w:t>
            </w:r>
            <w:r w:rsidR="00382C49" w:rsidRPr="007A102F">
              <w:rPr>
                <w:szCs w:val="24"/>
              </w:rPr>
              <w:t xml:space="preserve">Fully Burdened </w:t>
            </w:r>
            <w:r w:rsidRPr="007A102F">
              <w:rPr>
                <w:szCs w:val="24"/>
              </w:rPr>
              <w:t>Maximum Hourly Service Rates on an annual basis during the initial term, and upon any renewal.</w:t>
            </w:r>
          </w:p>
        </w:tc>
      </w:tr>
    </w:tbl>
    <w:p w:rsidR="009A73F7" w:rsidRPr="007A102F" w:rsidRDefault="009A73F7" w:rsidP="003254B6">
      <w:pPr>
        <w:widowControl/>
        <w:ind w:left="5040"/>
        <w:jc w:val="both"/>
        <w:rPr>
          <w:szCs w:val="24"/>
        </w:rPr>
      </w:pPr>
    </w:p>
    <w:p w:rsidR="009A73F7" w:rsidRPr="007A102F" w:rsidRDefault="009A73F7" w:rsidP="00C11C6E">
      <w:pPr>
        <w:widowControl/>
        <w:spacing w:after="120"/>
        <w:jc w:val="both"/>
        <w:rPr>
          <w:b/>
          <w:szCs w:val="24"/>
        </w:rPr>
      </w:pPr>
      <w:r w:rsidRPr="007A102F">
        <w:rPr>
          <w:b/>
          <w:szCs w:val="24"/>
        </w:rPr>
        <w:t>1.2</w:t>
      </w:r>
      <w:r w:rsidRPr="007A102F">
        <w:rPr>
          <w:b/>
          <w:szCs w:val="24"/>
        </w:rPr>
        <w:tab/>
      </w:r>
      <w:r w:rsidR="006D3361" w:rsidRPr="007A102F">
        <w:rPr>
          <w:b/>
          <w:szCs w:val="24"/>
          <w:u w:val="single"/>
        </w:rPr>
        <w:t xml:space="preserve">SCOPE </w:t>
      </w:r>
      <w:r w:rsidRPr="007A102F">
        <w:rPr>
          <w:b/>
          <w:szCs w:val="24"/>
          <w:u w:val="single"/>
        </w:rPr>
        <w:t>OVERVIEW</w:t>
      </w:r>
    </w:p>
    <w:p w:rsidR="009A73F7" w:rsidRPr="007A102F" w:rsidRDefault="009A73F7" w:rsidP="003254B6">
      <w:pPr>
        <w:widowControl/>
        <w:jc w:val="both"/>
        <w:rPr>
          <w:szCs w:val="24"/>
        </w:rPr>
      </w:pPr>
      <w:r w:rsidRPr="007A102F">
        <w:rPr>
          <w:szCs w:val="24"/>
        </w:rPr>
        <w:t xml:space="preserve">The State of Idaho </w:t>
      </w:r>
      <w:r w:rsidR="00F7091B" w:rsidRPr="007A102F">
        <w:rPr>
          <w:szCs w:val="24"/>
        </w:rPr>
        <w:t xml:space="preserve">is seeking </w:t>
      </w:r>
      <w:r w:rsidR="00F00740" w:rsidRPr="007A102F">
        <w:rPr>
          <w:szCs w:val="24"/>
        </w:rPr>
        <w:t>bid</w:t>
      </w:r>
      <w:r w:rsidR="00F7091B" w:rsidRPr="007A102F">
        <w:rPr>
          <w:szCs w:val="24"/>
        </w:rPr>
        <w:t>s from qualified IT service</w:t>
      </w:r>
      <w:r w:rsidR="00AA5615" w:rsidRPr="007A102F">
        <w:rPr>
          <w:szCs w:val="24"/>
        </w:rPr>
        <w:t xml:space="preserve"> provider</w:t>
      </w:r>
      <w:r w:rsidR="00F7091B" w:rsidRPr="007A102F">
        <w:rPr>
          <w:szCs w:val="24"/>
        </w:rPr>
        <w:t xml:space="preserve">s for </w:t>
      </w:r>
      <w:r w:rsidR="0098775F">
        <w:rPr>
          <w:szCs w:val="24"/>
        </w:rPr>
        <w:t xml:space="preserve">Statewide </w:t>
      </w:r>
      <w:r w:rsidR="00250024" w:rsidRPr="007A102F">
        <w:rPr>
          <w:szCs w:val="24"/>
        </w:rPr>
        <w:t xml:space="preserve">IT </w:t>
      </w:r>
      <w:r w:rsidR="0098775F">
        <w:rPr>
          <w:szCs w:val="24"/>
        </w:rPr>
        <w:t>C</w:t>
      </w:r>
      <w:r w:rsidR="00D10C05" w:rsidRPr="007A102F">
        <w:rPr>
          <w:szCs w:val="24"/>
        </w:rPr>
        <w:t xml:space="preserve">ontracted </w:t>
      </w:r>
      <w:r w:rsidR="0098775F">
        <w:rPr>
          <w:szCs w:val="24"/>
        </w:rPr>
        <w:t>S</w:t>
      </w:r>
      <w:r w:rsidR="00F7091B" w:rsidRPr="007A102F">
        <w:rPr>
          <w:szCs w:val="24"/>
        </w:rPr>
        <w:t xml:space="preserve">ervices in the areas of </w:t>
      </w:r>
      <w:r w:rsidR="008B7D0B" w:rsidRPr="007A102F">
        <w:rPr>
          <w:szCs w:val="24"/>
        </w:rPr>
        <w:t xml:space="preserve">data management, </w:t>
      </w:r>
      <w:r w:rsidR="0046729C" w:rsidRPr="007A102F">
        <w:rPr>
          <w:szCs w:val="24"/>
        </w:rPr>
        <w:t>software development, network and infrastructure support, project and process management, and other required IT services.</w:t>
      </w:r>
      <w:r w:rsidR="009A3DDF" w:rsidRPr="007A102F">
        <w:rPr>
          <w:szCs w:val="24"/>
        </w:rPr>
        <w:t xml:space="preserve">  While difficult to estimate, </w:t>
      </w:r>
      <w:r w:rsidR="008056E4" w:rsidRPr="007A102F">
        <w:rPr>
          <w:szCs w:val="24"/>
        </w:rPr>
        <w:t>State</w:t>
      </w:r>
      <w:r w:rsidR="008D72B7" w:rsidRPr="007A102F">
        <w:rPr>
          <w:szCs w:val="24"/>
        </w:rPr>
        <w:t>’</w:t>
      </w:r>
      <w:r w:rsidR="008056E4" w:rsidRPr="007A102F">
        <w:rPr>
          <w:szCs w:val="24"/>
        </w:rPr>
        <w:t xml:space="preserve"> </w:t>
      </w:r>
      <w:r w:rsidR="001C75F1" w:rsidRPr="007A102F">
        <w:rPr>
          <w:szCs w:val="24"/>
        </w:rPr>
        <w:t xml:space="preserve">annual </w:t>
      </w:r>
      <w:r w:rsidR="008056E4" w:rsidRPr="007A102F">
        <w:rPr>
          <w:szCs w:val="24"/>
        </w:rPr>
        <w:t xml:space="preserve">spend for </w:t>
      </w:r>
      <w:r w:rsidR="0098775F">
        <w:rPr>
          <w:szCs w:val="24"/>
        </w:rPr>
        <w:t xml:space="preserve">Statewide </w:t>
      </w:r>
      <w:r w:rsidR="0098775F" w:rsidRPr="007A102F">
        <w:rPr>
          <w:szCs w:val="24"/>
        </w:rPr>
        <w:t xml:space="preserve">IT </w:t>
      </w:r>
      <w:r w:rsidR="0098775F">
        <w:rPr>
          <w:szCs w:val="24"/>
        </w:rPr>
        <w:t>C</w:t>
      </w:r>
      <w:r w:rsidR="0098775F" w:rsidRPr="007A102F">
        <w:rPr>
          <w:szCs w:val="24"/>
        </w:rPr>
        <w:t xml:space="preserve">ontracted </w:t>
      </w:r>
      <w:r w:rsidR="0098775F">
        <w:rPr>
          <w:szCs w:val="24"/>
        </w:rPr>
        <w:t>S</w:t>
      </w:r>
      <w:r w:rsidR="0098775F" w:rsidRPr="007A102F">
        <w:rPr>
          <w:szCs w:val="24"/>
        </w:rPr>
        <w:t>ervices</w:t>
      </w:r>
      <w:r w:rsidR="008056E4" w:rsidRPr="007A102F">
        <w:rPr>
          <w:szCs w:val="24"/>
        </w:rPr>
        <w:t xml:space="preserve"> would be in </w:t>
      </w:r>
      <w:r w:rsidR="008056E4" w:rsidRPr="007A102F">
        <w:rPr>
          <w:szCs w:val="24"/>
        </w:rPr>
        <w:lastRenderedPageBreak/>
        <w:t xml:space="preserve">excess of $15 - $20 M annually.  </w:t>
      </w:r>
      <w:r w:rsidR="0098775F">
        <w:rPr>
          <w:szCs w:val="24"/>
        </w:rPr>
        <w:t xml:space="preserve">Statewide </w:t>
      </w:r>
      <w:r w:rsidR="0098775F" w:rsidRPr="007A102F">
        <w:rPr>
          <w:szCs w:val="24"/>
        </w:rPr>
        <w:t xml:space="preserve">IT </w:t>
      </w:r>
      <w:r w:rsidR="0098775F">
        <w:rPr>
          <w:szCs w:val="24"/>
        </w:rPr>
        <w:t>C</w:t>
      </w:r>
      <w:r w:rsidR="0098775F" w:rsidRPr="007A102F">
        <w:rPr>
          <w:szCs w:val="24"/>
        </w:rPr>
        <w:t xml:space="preserve">ontracted </w:t>
      </w:r>
      <w:r w:rsidR="0098775F">
        <w:rPr>
          <w:szCs w:val="24"/>
        </w:rPr>
        <w:t>S</w:t>
      </w:r>
      <w:r w:rsidR="0098775F" w:rsidRPr="007A102F">
        <w:rPr>
          <w:szCs w:val="24"/>
        </w:rPr>
        <w:t>ervices</w:t>
      </w:r>
      <w:r w:rsidR="008D72B7" w:rsidRPr="007A102F">
        <w:rPr>
          <w:szCs w:val="24"/>
        </w:rPr>
        <w:t xml:space="preserve"> are used </w:t>
      </w:r>
      <w:r w:rsidR="00EA3A3C" w:rsidRPr="007A102F">
        <w:rPr>
          <w:szCs w:val="24"/>
        </w:rPr>
        <w:t xml:space="preserve">by State </w:t>
      </w:r>
      <w:r w:rsidR="004A4F4F" w:rsidRPr="007A102F">
        <w:rPr>
          <w:szCs w:val="24"/>
        </w:rPr>
        <w:t xml:space="preserve">entities, including Public Agencies.  </w:t>
      </w:r>
      <w:r w:rsidR="00F55612" w:rsidRPr="007A102F">
        <w:rPr>
          <w:b/>
          <w:szCs w:val="24"/>
        </w:rPr>
        <w:t>Resulting contracts will carry a Public Agency Clause as allowed by Idaho Code § 67-2327</w:t>
      </w:r>
      <w:r w:rsidR="00FA1E69" w:rsidRPr="007A102F">
        <w:rPr>
          <w:b/>
          <w:szCs w:val="24"/>
        </w:rPr>
        <w:t>, allowing State public agencies such as cities, counties, and educational institutions to use the contracts.</w:t>
      </w:r>
      <w:r w:rsidR="00FA1E69" w:rsidRPr="007A102F">
        <w:rPr>
          <w:szCs w:val="24"/>
        </w:rPr>
        <w:t xml:space="preserve">  The value of </w:t>
      </w:r>
      <w:r w:rsidR="004A4F4F" w:rsidRPr="007A102F">
        <w:rPr>
          <w:szCs w:val="24"/>
        </w:rPr>
        <w:t xml:space="preserve">Public Agency spend </w:t>
      </w:r>
      <w:r w:rsidR="00FA1E69" w:rsidRPr="007A102F">
        <w:rPr>
          <w:szCs w:val="24"/>
        </w:rPr>
        <w:t>is not estimated in the State’ spend above.</w:t>
      </w:r>
    </w:p>
    <w:p w:rsidR="00476A04" w:rsidRPr="007A102F" w:rsidRDefault="00476A04" w:rsidP="003254B6">
      <w:pPr>
        <w:widowControl/>
        <w:jc w:val="both"/>
        <w:rPr>
          <w:szCs w:val="24"/>
        </w:rPr>
      </w:pPr>
    </w:p>
    <w:p w:rsidR="00476A04" w:rsidRPr="007A102F" w:rsidRDefault="00480618" w:rsidP="003254B6">
      <w:pPr>
        <w:widowControl/>
        <w:jc w:val="both"/>
        <w:rPr>
          <w:b/>
          <w:szCs w:val="24"/>
        </w:rPr>
      </w:pPr>
      <w:r w:rsidRPr="007A102F">
        <w:rPr>
          <w:b/>
          <w:szCs w:val="24"/>
        </w:rPr>
        <w:t xml:space="preserve">Multiple contracts will be awarded from this solicitation in accordance with </w:t>
      </w:r>
      <w:r w:rsidR="00035136" w:rsidRPr="007A102F">
        <w:rPr>
          <w:b/>
          <w:szCs w:val="24"/>
        </w:rPr>
        <w:t xml:space="preserve">Idaho Code § 67-5718.  </w:t>
      </w:r>
      <w:r w:rsidR="007C6172" w:rsidRPr="007A102F">
        <w:rPr>
          <w:b/>
          <w:szCs w:val="24"/>
        </w:rPr>
        <w:t xml:space="preserve">Resulting contracts </w:t>
      </w:r>
      <w:r w:rsidR="007C6172" w:rsidRPr="007A102F">
        <w:rPr>
          <w:b/>
          <w:szCs w:val="24"/>
          <w:u w:val="single"/>
        </w:rPr>
        <w:t>will not</w:t>
      </w:r>
      <w:r w:rsidR="007C6172" w:rsidRPr="007A102F">
        <w:rPr>
          <w:b/>
          <w:szCs w:val="24"/>
        </w:rPr>
        <w:t xml:space="preserve"> </w:t>
      </w:r>
      <w:r w:rsidR="00CC6D94">
        <w:rPr>
          <w:b/>
          <w:szCs w:val="24"/>
        </w:rPr>
        <w:t xml:space="preserve">allow for </w:t>
      </w:r>
      <w:r w:rsidR="007C6172" w:rsidRPr="007A102F">
        <w:rPr>
          <w:b/>
          <w:szCs w:val="24"/>
        </w:rPr>
        <w:t>the purchase of hardware</w:t>
      </w:r>
      <w:r w:rsidR="001504D3">
        <w:rPr>
          <w:b/>
          <w:szCs w:val="24"/>
        </w:rPr>
        <w:t xml:space="preserve"> or </w:t>
      </w:r>
      <w:r w:rsidR="005C01BC">
        <w:rPr>
          <w:b/>
          <w:szCs w:val="24"/>
        </w:rPr>
        <w:t xml:space="preserve">third-party </w:t>
      </w:r>
      <w:r w:rsidR="007C6172" w:rsidRPr="007A102F">
        <w:rPr>
          <w:b/>
          <w:szCs w:val="24"/>
        </w:rPr>
        <w:t>software</w:t>
      </w:r>
      <w:r w:rsidR="007B5F16">
        <w:rPr>
          <w:b/>
          <w:szCs w:val="24"/>
        </w:rPr>
        <w:t>.</w:t>
      </w:r>
      <w:r w:rsidR="001504D3">
        <w:rPr>
          <w:b/>
          <w:szCs w:val="24"/>
        </w:rPr>
        <w:t xml:space="preserve">  </w:t>
      </w:r>
      <w:r w:rsidR="00CC6D94">
        <w:rPr>
          <w:b/>
          <w:szCs w:val="24"/>
        </w:rPr>
        <w:t>Additionally, r</w:t>
      </w:r>
      <w:r w:rsidR="001504D3">
        <w:rPr>
          <w:b/>
          <w:szCs w:val="24"/>
        </w:rPr>
        <w:t xml:space="preserve">esulting contracts </w:t>
      </w:r>
      <w:r w:rsidR="001504D3">
        <w:rPr>
          <w:b/>
          <w:szCs w:val="24"/>
          <w:u w:val="single"/>
        </w:rPr>
        <w:t>will not</w:t>
      </w:r>
      <w:r w:rsidR="001504D3" w:rsidRPr="001504D3">
        <w:rPr>
          <w:b/>
          <w:szCs w:val="24"/>
        </w:rPr>
        <w:t xml:space="preserve"> </w:t>
      </w:r>
      <w:r w:rsidR="00CC6D94">
        <w:rPr>
          <w:b/>
          <w:szCs w:val="24"/>
        </w:rPr>
        <w:t>allow for the purchase of IT services not covered by the contract</w:t>
      </w:r>
      <w:r w:rsidR="007B5F16">
        <w:rPr>
          <w:b/>
          <w:szCs w:val="24"/>
        </w:rPr>
        <w:t>s.</w:t>
      </w:r>
      <w:r w:rsidR="00BA1EEB" w:rsidRPr="007A102F">
        <w:rPr>
          <w:b/>
          <w:szCs w:val="24"/>
        </w:rPr>
        <w:t xml:space="preserve">  Contractors found selling hardware, </w:t>
      </w:r>
      <w:r w:rsidR="00A02A6A">
        <w:rPr>
          <w:b/>
          <w:szCs w:val="24"/>
        </w:rPr>
        <w:t xml:space="preserve">third-party </w:t>
      </w:r>
      <w:r w:rsidR="00BA1EEB" w:rsidRPr="007A102F">
        <w:rPr>
          <w:b/>
          <w:szCs w:val="24"/>
        </w:rPr>
        <w:t xml:space="preserve">software, or additional services </w:t>
      </w:r>
      <w:r w:rsidR="002B00B8" w:rsidRPr="007A102F">
        <w:rPr>
          <w:b/>
          <w:szCs w:val="24"/>
        </w:rPr>
        <w:t xml:space="preserve">outside the scope of the contract </w:t>
      </w:r>
      <w:r w:rsidR="00BA1EEB" w:rsidRPr="007A102F">
        <w:rPr>
          <w:b/>
          <w:szCs w:val="24"/>
        </w:rPr>
        <w:t>will be deemed in breach, which may lead to the termination of their contract.</w:t>
      </w:r>
    </w:p>
    <w:p w:rsidR="009A73F7" w:rsidRPr="007A102F" w:rsidRDefault="009A73F7" w:rsidP="003254B6">
      <w:pPr>
        <w:widowControl/>
        <w:jc w:val="both"/>
        <w:rPr>
          <w:szCs w:val="24"/>
        </w:rPr>
      </w:pPr>
    </w:p>
    <w:p w:rsidR="009A73F7" w:rsidRPr="007A102F" w:rsidRDefault="009A73F7" w:rsidP="003254B6">
      <w:pPr>
        <w:widowControl/>
        <w:jc w:val="both"/>
        <w:rPr>
          <w:szCs w:val="24"/>
        </w:rPr>
      </w:pPr>
      <w:r w:rsidRPr="007A102F">
        <w:rPr>
          <w:szCs w:val="24"/>
        </w:rPr>
        <w:t xml:space="preserve">This solicitation is being released and administered by </w:t>
      </w:r>
      <w:r w:rsidR="00C0763F" w:rsidRPr="007A102F">
        <w:rPr>
          <w:szCs w:val="24"/>
        </w:rPr>
        <w:t>the State Division of Purchasing (</w:t>
      </w:r>
      <w:r w:rsidRPr="007A102F">
        <w:rPr>
          <w:szCs w:val="24"/>
        </w:rPr>
        <w:t>DoP</w:t>
      </w:r>
      <w:r w:rsidR="00C0763F" w:rsidRPr="007A102F">
        <w:rPr>
          <w:szCs w:val="24"/>
        </w:rPr>
        <w:t>)</w:t>
      </w:r>
      <w:r w:rsidRPr="007A102F">
        <w:rPr>
          <w:szCs w:val="24"/>
        </w:rPr>
        <w:t>, a division of the State’s Department of Administration.  Th</w:t>
      </w:r>
      <w:r w:rsidR="00DE6426" w:rsidRPr="007A102F">
        <w:rPr>
          <w:szCs w:val="24"/>
        </w:rPr>
        <w:t>is</w:t>
      </w:r>
      <w:r w:rsidRPr="007A102F">
        <w:rPr>
          <w:szCs w:val="24"/>
        </w:rPr>
        <w:t xml:space="preserve"> solicitation was researched and created by a strategic </w:t>
      </w:r>
      <w:r w:rsidR="00BF62C7" w:rsidRPr="007A102F">
        <w:rPr>
          <w:szCs w:val="24"/>
        </w:rPr>
        <w:t>IT</w:t>
      </w:r>
      <w:r w:rsidR="00DE6426" w:rsidRPr="007A102F">
        <w:rPr>
          <w:szCs w:val="24"/>
        </w:rPr>
        <w:t xml:space="preserve"> contracted </w:t>
      </w:r>
      <w:r w:rsidR="00C0763F" w:rsidRPr="007A102F">
        <w:rPr>
          <w:szCs w:val="24"/>
        </w:rPr>
        <w:t xml:space="preserve">services </w:t>
      </w:r>
      <w:r w:rsidRPr="007A102F">
        <w:rPr>
          <w:szCs w:val="24"/>
        </w:rPr>
        <w:t xml:space="preserve">commodity team comprised of </w:t>
      </w:r>
      <w:r w:rsidR="007A7CA5" w:rsidRPr="007A102F">
        <w:rPr>
          <w:szCs w:val="24"/>
        </w:rPr>
        <w:t xml:space="preserve">numerous State agency </w:t>
      </w:r>
      <w:r w:rsidR="00786B7A" w:rsidRPr="007A102F">
        <w:rPr>
          <w:szCs w:val="24"/>
        </w:rPr>
        <w:t xml:space="preserve">CIOs </w:t>
      </w:r>
      <w:r w:rsidRPr="007A102F">
        <w:rPr>
          <w:szCs w:val="24"/>
        </w:rPr>
        <w:t xml:space="preserve">and </w:t>
      </w:r>
      <w:r w:rsidR="00786B7A" w:rsidRPr="007A102F">
        <w:rPr>
          <w:szCs w:val="24"/>
        </w:rPr>
        <w:t xml:space="preserve">IT </w:t>
      </w:r>
      <w:r w:rsidRPr="007A102F">
        <w:rPr>
          <w:szCs w:val="24"/>
        </w:rPr>
        <w:t>managers</w:t>
      </w:r>
      <w:r w:rsidR="00786B7A" w:rsidRPr="007A102F">
        <w:rPr>
          <w:szCs w:val="24"/>
        </w:rPr>
        <w:t xml:space="preserve">, </w:t>
      </w:r>
      <w:r w:rsidRPr="007A102F">
        <w:rPr>
          <w:szCs w:val="24"/>
        </w:rPr>
        <w:t>members of the State’s Office of the CIO</w:t>
      </w:r>
      <w:r w:rsidR="00786B7A" w:rsidRPr="007A102F">
        <w:rPr>
          <w:szCs w:val="24"/>
        </w:rPr>
        <w:t xml:space="preserve">, </w:t>
      </w:r>
      <w:r w:rsidR="00FA6DA6" w:rsidRPr="007A102F">
        <w:rPr>
          <w:szCs w:val="24"/>
        </w:rPr>
        <w:t xml:space="preserve">higher education representatives, </w:t>
      </w:r>
      <w:r w:rsidR="00786B7A" w:rsidRPr="007A102F">
        <w:rPr>
          <w:szCs w:val="24"/>
        </w:rPr>
        <w:t>and members of DoP</w:t>
      </w:r>
      <w:r w:rsidRPr="007A102F">
        <w:rPr>
          <w:szCs w:val="24"/>
        </w:rPr>
        <w:t xml:space="preserve">.  This solicitation is the result of the need for State agencies and organizations to acquire </w:t>
      </w:r>
      <w:r w:rsidR="00DA4032">
        <w:rPr>
          <w:szCs w:val="24"/>
        </w:rPr>
        <w:t xml:space="preserve">qualified </w:t>
      </w:r>
      <w:r w:rsidRPr="007A102F">
        <w:rPr>
          <w:szCs w:val="24"/>
        </w:rPr>
        <w:t xml:space="preserve">contracted IT services in a timely manner.  </w:t>
      </w:r>
      <w:r w:rsidRPr="007A102F">
        <w:rPr>
          <w:b/>
          <w:szCs w:val="24"/>
        </w:rPr>
        <w:t xml:space="preserve">The resulting </w:t>
      </w:r>
      <w:r w:rsidR="00774751" w:rsidRPr="007A102F">
        <w:rPr>
          <w:b/>
          <w:szCs w:val="24"/>
        </w:rPr>
        <w:t xml:space="preserve">contracts </w:t>
      </w:r>
      <w:r w:rsidRPr="007A102F">
        <w:rPr>
          <w:b/>
          <w:szCs w:val="24"/>
        </w:rPr>
        <w:t xml:space="preserve">will be mandatory use for State officers and employees as called for by </w:t>
      </w:r>
      <w:r w:rsidR="00774751" w:rsidRPr="007A102F">
        <w:rPr>
          <w:b/>
          <w:szCs w:val="24"/>
        </w:rPr>
        <w:t>Idaho Code §</w:t>
      </w:r>
      <w:r w:rsidR="00156E92" w:rsidRPr="007A102F">
        <w:rPr>
          <w:b/>
          <w:szCs w:val="24"/>
        </w:rPr>
        <w:t xml:space="preserve"> 67-5726 (4)</w:t>
      </w:r>
      <w:r w:rsidRPr="007A102F">
        <w:rPr>
          <w:b/>
          <w:szCs w:val="24"/>
        </w:rPr>
        <w:t xml:space="preserve"> for those services as defined by this solicitation.</w:t>
      </w:r>
    </w:p>
    <w:p w:rsidR="009A73F7" w:rsidRPr="007A102F" w:rsidRDefault="009A73F7" w:rsidP="003254B6">
      <w:pPr>
        <w:widowControl/>
        <w:jc w:val="both"/>
        <w:rPr>
          <w:szCs w:val="24"/>
        </w:rPr>
      </w:pPr>
    </w:p>
    <w:p w:rsidR="00941F13" w:rsidRPr="007A102F" w:rsidRDefault="009A73F7" w:rsidP="003254B6">
      <w:pPr>
        <w:widowControl/>
        <w:jc w:val="both"/>
        <w:rPr>
          <w:szCs w:val="24"/>
        </w:rPr>
      </w:pPr>
      <w:r w:rsidRPr="007A102F">
        <w:rPr>
          <w:szCs w:val="24"/>
        </w:rPr>
        <w:t xml:space="preserve">The intent is to secure </w:t>
      </w:r>
      <w:r w:rsidR="00250024" w:rsidRPr="007A102F">
        <w:rPr>
          <w:szCs w:val="24"/>
        </w:rPr>
        <w:t xml:space="preserve">contracts </w:t>
      </w:r>
      <w:r w:rsidRPr="007A102F">
        <w:rPr>
          <w:szCs w:val="24"/>
        </w:rPr>
        <w:t xml:space="preserve">with </w:t>
      </w:r>
      <w:r w:rsidR="00637681">
        <w:rPr>
          <w:szCs w:val="24"/>
        </w:rPr>
        <w:t xml:space="preserve">qualified </w:t>
      </w:r>
      <w:r w:rsidRPr="007A102F">
        <w:rPr>
          <w:szCs w:val="24"/>
        </w:rPr>
        <w:t>I</w:t>
      </w:r>
      <w:r w:rsidR="00C707F3" w:rsidRPr="007A102F">
        <w:rPr>
          <w:szCs w:val="24"/>
        </w:rPr>
        <w:t>T</w:t>
      </w:r>
      <w:r w:rsidRPr="007A102F">
        <w:rPr>
          <w:szCs w:val="24"/>
        </w:rPr>
        <w:t xml:space="preserve"> providers who can provide the services listed in the Service Categories in </w:t>
      </w:r>
      <w:r w:rsidRPr="007A102F">
        <w:rPr>
          <w:szCs w:val="24"/>
          <w:u w:val="single"/>
        </w:rPr>
        <w:t xml:space="preserve">Attachment </w:t>
      </w:r>
      <w:r w:rsidR="00E40048" w:rsidRPr="007A102F">
        <w:rPr>
          <w:szCs w:val="24"/>
          <w:u w:val="single"/>
        </w:rPr>
        <w:t>4</w:t>
      </w:r>
      <w:r w:rsidRPr="007A102F">
        <w:rPr>
          <w:szCs w:val="24"/>
          <w:u w:val="single"/>
        </w:rPr>
        <w:t xml:space="preserve"> – </w:t>
      </w:r>
      <w:r w:rsidR="00FB0D99" w:rsidRPr="007A102F">
        <w:rPr>
          <w:szCs w:val="24"/>
          <w:u w:val="single"/>
        </w:rPr>
        <w:t xml:space="preserve">Service Categories and </w:t>
      </w:r>
      <w:r w:rsidRPr="007A102F">
        <w:rPr>
          <w:szCs w:val="24"/>
          <w:u w:val="single"/>
        </w:rPr>
        <w:t>Mandatory Cost Proposal</w:t>
      </w:r>
      <w:r w:rsidRPr="007A102F">
        <w:rPr>
          <w:szCs w:val="24"/>
        </w:rPr>
        <w:t>.</w:t>
      </w:r>
    </w:p>
    <w:p w:rsidR="00941F13" w:rsidRPr="007A102F" w:rsidRDefault="00941F13" w:rsidP="003254B6">
      <w:pPr>
        <w:widowControl/>
        <w:jc w:val="both"/>
        <w:rPr>
          <w:szCs w:val="24"/>
        </w:rPr>
      </w:pPr>
    </w:p>
    <w:p w:rsidR="009A73F7" w:rsidRPr="007A102F" w:rsidRDefault="00E9310C" w:rsidP="003254B6">
      <w:pPr>
        <w:widowControl/>
        <w:jc w:val="both"/>
        <w:rPr>
          <w:b/>
          <w:szCs w:val="24"/>
        </w:rPr>
      </w:pPr>
      <w:r w:rsidRPr="007A102F">
        <w:rPr>
          <w:b/>
          <w:szCs w:val="24"/>
        </w:rPr>
        <w:t>T</w:t>
      </w:r>
      <w:r w:rsidR="009A73F7" w:rsidRPr="007A102F">
        <w:rPr>
          <w:b/>
          <w:szCs w:val="24"/>
        </w:rPr>
        <w:t xml:space="preserve">he State reserves the right to make no award </w:t>
      </w:r>
      <w:r w:rsidRPr="007A102F">
        <w:rPr>
          <w:b/>
          <w:szCs w:val="24"/>
        </w:rPr>
        <w:t xml:space="preserve">for a </w:t>
      </w:r>
      <w:r w:rsidR="00242167">
        <w:rPr>
          <w:b/>
          <w:szCs w:val="24"/>
        </w:rPr>
        <w:t xml:space="preserve">Service Category or a sub-service category </w:t>
      </w:r>
      <w:r w:rsidR="009A73F7" w:rsidRPr="007A102F">
        <w:rPr>
          <w:b/>
          <w:szCs w:val="24"/>
        </w:rPr>
        <w:t xml:space="preserve">if in the State’s </w:t>
      </w:r>
      <w:r w:rsidR="00242167">
        <w:rPr>
          <w:b/>
          <w:szCs w:val="24"/>
        </w:rPr>
        <w:t>determination</w:t>
      </w:r>
      <w:r w:rsidR="009A73F7" w:rsidRPr="007A102F">
        <w:rPr>
          <w:b/>
          <w:szCs w:val="24"/>
        </w:rPr>
        <w:t xml:space="preserve">, no </w:t>
      </w:r>
      <w:r w:rsidR="006E4AFE" w:rsidRPr="007A102F">
        <w:rPr>
          <w:b/>
          <w:szCs w:val="24"/>
        </w:rPr>
        <w:t xml:space="preserve">bid </w:t>
      </w:r>
      <w:r w:rsidR="009A73F7" w:rsidRPr="007A102F">
        <w:rPr>
          <w:b/>
          <w:szCs w:val="24"/>
        </w:rPr>
        <w:t xml:space="preserve">offers sufficient evidence of a </w:t>
      </w:r>
      <w:r w:rsidR="008A1C0C" w:rsidRPr="007A102F">
        <w:rPr>
          <w:b/>
          <w:szCs w:val="24"/>
        </w:rPr>
        <w:t>bidder</w:t>
      </w:r>
      <w:r w:rsidR="009A73F7" w:rsidRPr="007A102F">
        <w:rPr>
          <w:b/>
          <w:szCs w:val="24"/>
        </w:rPr>
        <w:t>’s capability to provide the required service</w:t>
      </w:r>
      <w:r w:rsidR="000A4FE2" w:rsidRPr="007A102F">
        <w:rPr>
          <w:b/>
          <w:szCs w:val="24"/>
        </w:rPr>
        <w:t>s</w:t>
      </w:r>
      <w:r w:rsidR="009A73F7" w:rsidRPr="007A102F">
        <w:rPr>
          <w:b/>
          <w:szCs w:val="24"/>
        </w:rPr>
        <w:t>.</w:t>
      </w:r>
    </w:p>
    <w:p w:rsidR="009A73F7" w:rsidRPr="007A102F" w:rsidRDefault="009A73F7" w:rsidP="003254B6">
      <w:pPr>
        <w:widowControl/>
        <w:jc w:val="both"/>
        <w:rPr>
          <w:szCs w:val="24"/>
        </w:rPr>
      </w:pPr>
    </w:p>
    <w:p w:rsidR="009A73F7" w:rsidRPr="007A102F" w:rsidRDefault="00355551" w:rsidP="003254B6">
      <w:pPr>
        <w:widowControl/>
        <w:jc w:val="both"/>
        <w:rPr>
          <w:szCs w:val="24"/>
        </w:rPr>
      </w:pPr>
      <w:r w:rsidRPr="007A102F">
        <w:rPr>
          <w:szCs w:val="24"/>
        </w:rPr>
        <w:t>Bidder</w:t>
      </w:r>
      <w:r w:rsidR="000A4FE2" w:rsidRPr="007A102F">
        <w:rPr>
          <w:szCs w:val="24"/>
        </w:rPr>
        <w:t xml:space="preserve">s </w:t>
      </w:r>
      <w:r w:rsidR="007C2550">
        <w:rPr>
          <w:szCs w:val="24"/>
        </w:rPr>
        <w:t>must</w:t>
      </w:r>
      <w:r w:rsidR="009A73F7" w:rsidRPr="007A102F">
        <w:rPr>
          <w:szCs w:val="24"/>
        </w:rPr>
        <w:t xml:space="preserve"> </w:t>
      </w:r>
      <w:r w:rsidR="008B0FF1" w:rsidRPr="007A102F">
        <w:rPr>
          <w:szCs w:val="24"/>
        </w:rPr>
        <w:t>propose</w:t>
      </w:r>
      <w:r w:rsidR="009A73F7" w:rsidRPr="007A102F">
        <w:rPr>
          <w:szCs w:val="24"/>
        </w:rPr>
        <w:t xml:space="preserve"> a </w:t>
      </w:r>
      <w:r w:rsidR="00223DAB" w:rsidRPr="007A102F">
        <w:rPr>
          <w:szCs w:val="24"/>
        </w:rPr>
        <w:t>“</w:t>
      </w:r>
      <w:r w:rsidR="000A4FE2" w:rsidRPr="007A102F">
        <w:rPr>
          <w:szCs w:val="24"/>
        </w:rPr>
        <w:t>fully burdened</w:t>
      </w:r>
      <w:r w:rsidR="008A1C0C" w:rsidRPr="007A102F">
        <w:rPr>
          <w:szCs w:val="24"/>
        </w:rPr>
        <w:t>,</w:t>
      </w:r>
      <w:r w:rsidR="000A4FE2" w:rsidRPr="007A102F">
        <w:rPr>
          <w:szCs w:val="24"/>
        </w:rPr>
        <w:t xml:space="preserve"> </w:t>
      </w:r>
      <w:r w:rsidR="009A73F7" w:rsidRPr="007A102F">
        <w:rPr>
          <w:szCs w:val="24"/>
        </w:rPr>
        <w:t>not to exceed” Maximum Hourly Service Rate</w:t>
      </w:r>
      <w:r w:rsidR="00247511" w:rsidRPr="007A102F">
        <w:rPr>
          <w:szCs w:val="24"/>
        </w:rPr>
        <w:t xml:space="preserve"> for the services listed in th</w:t>
      </w:r>
      <w:r w:rsidR="007754A8" w:rsidRPr="007A102F">
        <w:rPr>
          <w:szCs w:val="24"/>
        </w:rPr>
        <w:t xml:space="preserve">is solicitation.  </w:t>
      </w:r>
      <w:r w:rsidR="004F497E" w:rsidRPr="007A102F">
        <w:rPr>
          <w:szCs w:val="24"/>
        </w:rPr>
        <w:t>S</w:t>
      </w:r>
      <w:r w:rsidR="009A73F7" w:rsidRPr="007A102F">
        <w:rPr>
          <w:szCs w:val="24"/>
        </w:rPr>
        <w:t>election for consideration of an award will be based upon a</w:t>
      </w:r>
      <w:r w:rsidR="008A1C0C" w:rsidRPr="007A102F">
        <w:rPr>
          <w:szCs w:val="24"/>
        </w:rPr>
        <w:t xml:space="preserve"> </w:t>
      </w:r>
      <w:r w:rsidR="00D913FD" w:rsidRPr="007A102F">
        <w:rPr>
          <w:szCs w:val="24"/>
        </w:rPr>
        <w:t xml:space="preserve">limited </w:t>
      </w:r>
      <w:r w:rsidR="008A1C0C" w:rsidRPr="007A102F">
        <w:rPr>
          <w:szCs w:val="24"/>
        </w:rPr>
        <w:t>ITB</w:t>
      </w:r>
      <w:r w:rsidR="009A73F7" w:rsidRPr="007A102F">
        <w:rPr>
          <w:szCs w:val="24"/>
        </w:rPr>
        <w:t xml:space="preserve"> evaluation process</w:t>
      </w:r>
      <w:r w:rsidR="004F497E" w:rsidRPr="007A102F">
        <w:rPr>
          <w:szCs w:val="24"/>
        </w:rPr>
        <w:t>.</w:t>
      </w:r>
      <w:r w:rsidR="009A73F7" w:rsidRPr="007A102F">
        <w:rPr>
          <w:szCs w:val="24"/>
        </w:rPr>
        <w:t xml:space="preserve">  Once </w:t>
      </w:r>
      <w:r w:rsidR="004C1663" w:rsidRPr="007A102F">
        <w:rPr>
          <w:szCs w:val="24"/>
        </w:rPr>
        <w:t xml:space="preserve">contracts </w:t>
      </w:r>
      <w:r w:rsidR="009A73F7" w:rsidRPr="007A102F">
        <w:rPr>
          <w:szCs w:val="24"/>
        </w:rPr>
        <w:t xml:space="preserve">are in place, a Project Service Order (PSO) will be used by an </w:t>
      </w:r>
      <w:r w:rsidR="00882E0A" w:rsidRPr="007A102F">
        <w:rPr>
          <w:szCs w:val="24"/>
        </w:rPr>
        <w:t>A</w:t>
      </w:r>
      <w:r w:rsidR="009A73F7" w:rsidRPr="007A102F">
        <w:rPr>
          <w:szCs w:val="24"/>
        </w:rPr>
        <w:t xml:space="preserve">gency to communicate to the Contractors the </w:t>
      </w:r>
      <w:r w:rsidR="00556D50" w:rsidRPr="007A102F">
        <w:rPr>
          <w:szCs w:val="24"/>
        </w:rPr>
        <w:t>need</w:t>
      </w:r>
      <w:r w:rsidR="007C2550">
        <w:rPr>
          <w:szCs w:val="24"/>
        </w:rPr>
        <w:t xml:space="preserve"> for </w:t>
      </w:r>
      <w:r w:rsidR="00556D50" w:rsidRPr="007A102F">
        <w:rPr>
          <w:szCs w:val="24"/>
        </w:rPr>
        <w:t xml:space="preserve">IT </w:t>
      </w:r>
      <w:r w:rsidR="00882E0A" w:rsidRPr="007A102F">
        <w:rPr>
          <w:szCs w:val="24"/>
        </w:rPr>
        <w:t xml:space="preserve">contracted </w:t>
      </w:r>
      <w:r w:rsidR="009A73F7" w:rsidRPr="007A102F">
        <w:rPr>
          <w:szCs w:val="24"/>
        </w:rPr>
        <w:t>service</w:t>
      </w:r>
      <w:r w:rsidR="00617632" w:rsidRPr="007A102F">
        <w:rPr>
          <w:szCs w:val="24"/>
        </w:rPr>
        <w:t>(s)</w:t>
      </w:r>
      <w:r w:rsidR="009A73F7" w:rsidRPr="007A102F">
        <w:rPr>
          <w:szCs w:val="24"/>
        </w:rPr>
        <w:t xml:space="preserve">.  The PSO will detail the scope of the </w:t>
      </w:r>
      <w:r w:rsidR="00882E0A" w:rsidRPr="007A102F">
        <w:rPr>
          <w:szCs w:val="24"/>
        </w:rPr>
        <w:t>A</w:t>
      </w:r>
      <w:r w:rsidR="009A73F7" w:rsidRPr="007A102F">
        <w:rPr>
          <w:szCs w:val="24"/>
        </w:rPr>
        <w:t>gency’s need</w:t>
      </w:r>
      <w:r w:rsidR="00617632" w:rsidRPr="007A102F">
        <w:rPr>
          <w:szCs w:val="24"/>
        </w:rPr>
        <w:t>(s)</w:t>
      </w:r>
      <w:r w:rsidR="009A73F7" w:rsidRPr="007A102F">
        <w:rPr>
          <w:szCs w:val="24"/>
        </w:rPr>
        <w:t xml:space="preserve">.  Contractors will formally respond to the PSO, detailing its </w:t>
      </w:r>
      <w:r w:rsidR="002318CF" w:rsidRPr="007A102F">
        <w:rPr>
          <w:szCs w:val="24"/>
        </w:rPr>
        <w:t xml:space="preserve">proposal </w:t>
      </w:r>
      <w:r w:rsidR="009A73F7" w:rsidRPr="007A102F">
        <w:rPr>
          <w:szCs w:val="24"/>
        </w:rPr>
        <w:t>to fulfill the PSO, including its offered hourly cost for providing the service</w:t>
      </w:r>
      <w:r w:rsidR="00617632" w:rsidRPr="007A102F">
        <w:rPr>
          <w:szCs w:val="24"/>
        </w:rPr>
        <w:t>(s)</w:t>
      </w:r>
      <w:r w:rsidR="009A73F7" w:rsidRPr="007A102F">
        <w:rPr>
          <w:szCs w:val="24"/>
        </w:rPr>
        <w:t xml:space="preserve"> (which may not exceed the Maximum Hourly Service Rate established by the </w:t>
      </w:r>
      <w:r w:rsidR="00661F82" w:rsidRPr="007A102F">
        <w:rPr>
          <w:szCs w:val="24"/>
        </w:rPr>
        <w:t>contract and subsequent renewals</w:t>
      </w:r>
      <w:r w:rsidR="009A73F7" w:rsidRPr="007A102F">
        <w:rPr>
          <w:szCs w:val="24"/>
        </w:rPr>
        <w:t xml:space="preserve">).  The </w:t>
      </w:r>
      <w:r w:rsidR="00347EDE" w:rsidRPr="007A102F">
        <w:rPr>
          <w:szCs w:val="24"/>
        </w:rPr>
        <w:t>A</w:t>
      </w:r>
      <w:r w:rsidR="009A73F7" w:rsidRPr="007A102F">
        <w:rPr>
          <w:szCs w:val="24"/>
        </w:rPr>
        <w:t xml:space="preserve">gency will then </w:t>
      </w:r>
      <w:r w:rsidR="0033029D">
        <w:rPr>
          <w:szCs w:val="24"/>
        </w:rPr>
        <w:t xml:space="preserve">evaluate the responses and </w:t>
      </w:r>
      <w:r w:rsidR="009A73F7" w:rsidRPr="007A102F">
        <w:rPr>
          <w:szCs w:val="24"/>
        </w:rPr>
        <w:t>select the “Best Qualified Contractor</w:t>
      </w:r>
      <w:r w:rsidR="00DB3448">
        <w:rPr>
          <w:szCs w:val="24"/>
        </w:rPr>
        <w:t>(s)</w:t>
      </w:r>
      <w:r w:rsidR="009A73F7" w:rsidRPr="007A102F">
        <w:rPr>
          <w:szCs w:val="24"/>
        </w:rPr>
        <w:t>” for providing the service</w:t>
      </w:r>
      <w:r w:rsidR="00617632" w:rsidRPr="007A102F">
        <w:rPr>
          <w:szCs w:val="24"/>
        </w:rPr>
        <w:t>(s)</w:t>
      </w:r>
      <w:r w:rsidR="009A73F7" w:rsidRPr="007A102F">
        <w:rPr>
          <w:szCs w:val="24"/>
        </w:rPr>
        <w:t xml:space="preserve"> </w:t>
      </w:r>
      <w:r w:rsidR="000D56C9" w:rsidRPr="007A102F">
        <w:rPr>
          <w:szCs w:val="24"/>
        </w:rPr>
        <w:t>requested by the PSO.</w:t>
      </w:r>
      <w:r w:rsidR="009A73F7" w:rsidRPr="007A102F">
        <w:rPr>
          <w:szCs w:val="24"/>
        </w:rPr>
        <w:t xml:space="preserve"> </w:t>
      </w:r>
    </w:p>
    <w:p w:rsidR="009A73F7" w:rsidRPr="007A102F" w:rsidRDefault="009A73F7" w:rsidP="003254B6">
      <w:pPr>
        <w:widowControl/>
        <w:jc w:val="both"/>
        <w:rPr>
          <w:szCs w:val="24"/>
        </w:rPr>
      </w:pPr>
    </w:p>
    <w:p w:rsidR="009A73F7" w:rsidRPr="007A102F" w:rsidRDefault="009A73F7" w:rsidP="00C11C6E">
      <w:pPr>
        <w:widowControl/>
        <w:spacing w:after="120"/>
        <w:jc w:val="both"/>
        <w:rPr>
          <w:b/>
          <w:szCs w:val="24"/>
        </w:rPr>
      </w:pPr>
      <w:r w:rsidRPr="007A102F">
        <w:rPr>
          <w:b/>
          <w:szCs w:val="24"/>
        </w:rPr>
        <w:t>1.3</w:t>
      </w:r>
      <w:r w:rsidRPr="007A102F">
        <w:rPr>
          <w:b/>
          <w:szCs w:val="24"/>
        </w:rPr>
        <w:tab/>
      </w:r>
      <w:r w:rsidRPr="007A102F">
        <w:rPr>
          <w:b/>
          <w:szCs w:val="24"/>
          <w:u w:val="single"/>
        </w:rPr>
        <w:t>PRE-</w:t>
      </w:r>
      <w:r w:rsidR="00617632" w:rsidRPr="007A102F">
        <w:rPr>
          <w:b/>
          <w:szCs w:val="24"/>
          <w:u w:val="single"/>
        </w:rPr>
        <w:t>BID</w:t>
      </w:r>
      <w:r w:rsidRPr="007A102F">
        <w:rPr>
          <w:b/>
          <w:szCs w:val="24"/>
          <w:u w:val="single"/>
        </w:rPr>
        <w:t xml:space="preserve"> CONFERENCE</w:t>
      </w:r>
      <w:r w:rsidRPr="007A102F">
        <w:rPr>
          <w:b/>
          <w:szCs w:val="24"/>
        </w:rPr>
        <w:t xml:space="preserve"> </w:t>
      </w:r>
    </w:p>
    <w:p w:rsidR="00025331" w:rsidRPr="007A102F" w:rsidRDefault="00025331" w:rsidP="003254B6">
      <w:pPr>
        <w:jc w:val="both"/>
        <w:rPr>
          <w:b/>
          <w:szCs w:val="24"/>
        </w:rPr>
      </w:pPr>
      <w:r w:rsidRPr="007A102F">
        <w:rPr>
          <w:szCs w:val="24"/>
        </w:rPr>
        <w:t xml:space="preserve">A </w:t>
      </w:r>
      <w:r w:rsidRPr="007A102F">
        <w:rPr>
          <w:b/>
          <w:szCs w:val="24"/>
        </w:rPr>
        <w:t>non-mandatory</w:t>
      </w:r>
      <w:r w:rsidRPr="007A102F">
        <w:rPr>
          <w:szCs w:val="24"/>
        </w:rPr>
        <w:t xml:space="preserve"> pre-</w:t>
      </w:r>
      <w:r w:rsidR="006E4AFE" w:rsidRPr="007A102F">
        <w:rPr>
          <w:szCs w:val="24"/>
        </w:rPr>
        <w:t>bid</w:t>
      </w:r>
      <w:r w:rsidRPr="007A102F">
        <w:rPr>
          <w:szCs w:val="24"/>
        </w:rPr>
        <w:t xml:space="preserve"> conference will be held per the date listed in Section 1</w:t>
      </w:r>
      <w:r w:rsidR="00DB3448">
        <w:rPr>
          <w:szCs w:val="24"/>
        </w:rPr>
        <w:t>.1</w:t>
      </w:r>
      <w:r w:rsidRPr="007A102F">
        <w:rPr>
          <w:szCs w:val="24"/>
        </w:rPr>
        <w:t xml:space="preserve">, or as amended. </w:t>
      </w:r>
      <w:r w:rsidRPr="007A102F">
        <w:rPr>
          <w:b/>
          <w:szCs w:val="24"/>
        </w:rPr>
        <w:t xml:space="preserve">This will be a </w:t>
      </w:r>
      <w:r w:rsidR="00355551" w:rsidRPr="007A102F">
        <w:rPr>
          <w:b/>
          <w:szCs w:val="24"/>
        </w:rPr>
        <w:t>bidder</w:t>
      </w:r>
      <w:r w:rsidRPr="007A102F">
        <w:rPr>
          <w:b/>
          <w:szCs w:val="24"/>
        </w:rPr>
        <w:t xml:space="preserve">’s only opportunity to meet with </w:t>
      </w:r>
      <w:r w:rsidR="00575F0C">
        <w:rPr>
          <w:b/>
          <w:szCs w:val="24"/>
        </w:rPr>
        <w:t xml:space="preserve">members of </w:t>
      </w:r>
      <w:r w:rsidR="009954BB" w:rsidRPr="007A102F">
        <w:rPr>
          <w:b/>
          <w:szCs w:val="24"/>
        </w:rPr>
        <w:t>the IT Contracted Services Commodity Team</w:t>
      </w:r>
      <w:r w:rsidRPr="007A102F">
        <w:rPr>
          <w:b/>
          <w:szCs w:val="24"/>
        </w:rPr>
        <w:t xml:space="preserve">.  </w:t>
      </w:r>
      <w:r w:rsidRPr="007A102F">
        <w:rPr>
          <w:szCs w:val="24"/>
        </w:rPr>
        <w:t>All interested participants are invited to participate either by attending the conference or teleconference</w:t>
      </w:r>
      <w:r w:rsidR="001C5FE5" w:rsidRPr="007A102F">
        <w:rPr>
          <w:szCs w:val="24"/>
        </w:rPr>
        <w:t xml:space="preserve"> </w:t>
      </w:r>
      <w:r w:rsidR="001C5FE5" w:rsidRPr="007A102F">
        <w:rPr>
          <w:b/>
          <w:szCs w:val="24"/>
        </w:rPr>
        <w:t>at their own expense</w:t>
      </w:r>
      <w:r w:rsidRPr="007A102F">
        <w:rPr>
          <w:szCs w:val="24"/>
        </w:rPr>
        <w:t xml:space="preserve">.  </w:t>
      </w:r>
      <w:r w:rsidR="00D90676" w:rsidRPr="007A102F">
        <w:rPr>
          <w:b/>
          <w:szCs w:val="24"/>
        </w:rPr>
        <w:t xml:space="preserve">Due to the expected interest in this State opportunity, </w:t>
      </w:r>
      <w:r w:rsidR="00FD3519" w:rsidRPr="007A102F">
        <w:rPr>
          <w:b/>
          <w:szCs w:val="24"/>
        </w:rPr>
        <w:t xml:space="preserve">it is requested that only two (2) </w:t>
      </w:r>
      <w:r w:rsidR="00685E41" w:rsidRPr="007A102F">
        <w:rPr>
          <w:b/>
          <w:szCs w:val="24"/>
        </w:rPr>
        <w:t xml:space="preserve">participants from each interested </w:t>
      </w:r>
      <w:r w:rsidR="00355551" w:rsidRPr="007A102F">
        <w:rPr>
          <w:b/>
          <w:szCs w:val="24"/>
        </w:rPr>
        <w:t>bidder</w:t>
      </w:r>
      <w:r w:rsidR="002B5328" w:rsidRPr="007A102F">
        <w:rPr>
          <w:b/>
          <w:szCs w:val="24"/>
        </w:rPr>
        <w:t xml:space="preserve"> </w:t>
      </w:r>
      <w:r w:rsidR="005F1AA6">
        <w:rPr>
          <w:b/>
          <w:szCs w:val="24"/>
        </w:rPr>
        <w:t xml:space="preserve">physically </w:t>
      </w:r>
      <w:r w:rsidR="00685E41" w:rsidRPr="007A102F">
        <w:rPr>
          <w:b/>
          <w:szCs w:val="24"/>
        </w:rPr>
        <w:t>attend</w:t>
      </w:r>
      <w:r w:rsidR="001772FA" w:rsidRPr="007A102F">
        <w:rPr>
          <w:b/>
          <w:szCs w:val="24"/>
        </w:rPr>
        <w:t xml:space="preserve"> the conference.  </w:t>
      </w:r>
      <w:r w:rsidR="00B1565C" w:rsidRPr="007A102F">
        <w:rPr>
          <w:b/>
          <w:szCs w:val="24"/>
        </w:rPr>
        <w:t xml:space="preserve">Participants may attend </w:t>
      </w:r>
      <w:r w:rsidR="00685E41" w:rsidRPr="007A102F">
        <w:rPr>
          <w:b/>
          <w:szCs w:val="24"/>
        </w:rPr>
        <w:t xml:space="preserve">either by </w:t>
      </w:r>
      <w:r w:rsidR="00685E41" w:rsidRPr="007A102F">
        <w:rPr>
          <w:b/>
          <w:szCs w:val="24"/>
        </w:rPr>
        <w:lastRenderedPageBreak/>
        <w:t xml:space="preserve">personal attendance </w:t>
      </w:r>
      <w:r w:rsidR="00427415" w:rsidRPr="007A102F">
        <w:rPr>
          <w:b/>
          <w:szCs w:val="24"/>
        </w:rPr>
        <w:t>(2</w:t>
      </w:r>
      <w:r w:rsidR="00AA4C9E" w:rsidRPr="007A102F">
        <w:rPr>
          <w:b/>
          <w:szCs w:val="24"/>
        </w:rPr>
        <w:t xml:space="preserve"> participants</w:t>
      </w:r>
      <w:r w:rsidR="00427415" w:rsidRPr="007A102F">
        <w:rPr>
          <w:b/>
          <w:szCs w:val="24"/>
        </w:rPr>
        <w:t xml:space="preserve">), </w:t>
      </w:r>
      <w:r w:rsidR="00685E41" w:rsidRPr="007A102F">
        <w:rPr>
          <w:b/>
          <w:szCs w:val="24"/>
        </w:rPr>
        <w:t>or by phone</w:t>
      </w:r>
      <w:r w:rsidR="001772FA" w:rsidRPr="007A102F">
        <w:rPr>
          <w:b/>
          <w:szCs w:val="24"/>
        </w:rPr>
        <w:t xml:space="preserve"> (2</w:t>
      </w:r>
      <w:r w:rsidR="00AA4C9E" w:rsidRPr="007A102F">
        <w:rPr>
          <w:b/>
          <w:szCs w:val="24"/>
        </w:rPr>
        <w:t xml:space="preserve"> participants</w:t>
      </w:r>
      <w:r w:rsidR="001772FA" w:rsidRPr="007A102F">
        <w:rPr>
          <w:b/>
          <w:szCs w:val="24"/>
        </w:rPr>
        <w:t>), or by personal attendance (1</w:t>
      </w:r>
      <w:r w:rsidR="00AA4C9E" w:rsidRPr="007A102F">
        <w:rPr>
          <w:b/>
          <w:szCs w:val="24"/>
        </w:rPr>
        <w:t xml:space="preserve"> participant</w:t>
      </w:r>
      <w:r w:rsidR="001772FA" w:rsidRPr="007A102F">
        <w:rPr>
          <w:b/>
          <w:szCs w:val="24"/>
        </w:rPr>
        <w:t>) and by phone (1</w:t>
      </w:r>
      <w:r w:rsidR="00AA4C9E" w:rsidRPr="007A102F">
        <w:rPr>
          <w:b/>
          <w:szCs w:val="24"/>
        </w:rPr>
        <w:t xml:space="preserve"> participant</w:t>
      </w:r>
      <w:r w:rsidR="001772FA" w:rsidRPr="007A102F">
        <w:rPr>
          <w:b/>
          <w:szCs w:val="24"/>
        </w:rPr>
        <w:t>)</w:t>
      </w:r>
      <w:r w:rsidR="00685E41" w:rsidRPr="007A102F">
        <w:rPr>
          <w:b/>
          <w:szCs w:val="24"/>
        </w:rPr>
        <w:t>.</w:t>
      </w:r>
    </w:p>
    <w:p w:rsidR="00025331" w:rsidRPr="007A102F" w:rsidRDefault="00025331" w:rsidP="003254B6">
      <w:pPr>
        <w:jc w:val="both"/>
        <w:rPr>
          <w:b/>
          <w:szCs w:val="24"/>
        </w:rPr>
      </w:pPr>
    </w:p>
    <w:p w:rsidR="00726DBD" w:rsidRPr="007A102F" w:rsidRDefault="00025331" w:rsidP="003254B6">
      <w:pPr>
        <w:jc w:val="both"/>
        <w:rPr>
          <w:b/>
          <w:szCs w:val="24"/>
          <w:shd w:val="clear" w:color="auto" w:fill="F2F2F2" w:themeFill="background1" w:themeFillShade="F2"/>
        </w:rPr>
      </w:pPr>
      <w:r w:rsidRPr="007A102F">
        <w:rPr>
          <w:b/>
          <w:szCs w:val="24"/>
        </w:rPr>
        <w:t xml:space="preserve">Interested participants are to pre-register with the </w:t>
      </w:r>
      <w:r w:rsidR="00185E86" w:rsidRPr="007A102F">
        <w:rPr>
          <w:b/>
          <w:szCs w:val="24"/>
        </w:rPr>
        <w:t>ITB</w:t>
      </w:r>
      <w:r w:rsidRPr="007A102F">
        <w:rPr>
          <w:b/>
          <w:szCs w:val="24"/>
        </w:rPr>
        <w:t xml:space="preserve"> Lead identified in Section 1</w:t>
      </w:r>
      <w:r w:rsidR="00DB3448">
        <w:rPr>
          <w:b/>
          <w:szCs w:val="24"/>
        </w:rPr>
        <w:t>.1</w:t>
      </w:r>
      <w:r w:rsidRPr="007A102F">
        <w:rPr>
          <w:b/>
          <w:szCs w:val="24"/>
        </w:rPr>
        <w:t>.  Attached as part of th</w:t>
      </w:r>
      <w:r w:rsidR="00AB6433" w:rsidRPr="007A102F">
        <w:rPr>
          <w:b/>
          <w:szCs w:val="24"/>
        </w:rPr>
        <w:t>is</w:t>
      </w:r>
      <w:r w:rsidRPr="007A102F">
        <w:rPr>
          <w:b/>
          <w:szCs w:val="24"/>
        </w:rPr>
        <w:t xml:space="preserve"> </w:t>
      </w:r>
      <w:r w:rsidR="00185E86" w:rsidRPr="007A102F">
        <w:rPr>
          <w:b/>
          <w:szCs w:val="24"/>
        </w:rPr>
        <w:t>ITB</w:t>
      </w:r>
      <w:r w:rsidR="00AB6433" w:rsidRPr="007A102F">
        <w:rPr>
          <w:b/>
          <w:szCs w:val="24"/>
        </w:rPr>
        <w:t>,</w:t>
      </w:r>
      <w:r w:rsidRPr="007A102F">
        <w:rPr>
          <w:b/>
          <w:szCs w:val="24"/>
        </w:rPr>
        <w:t xml:space="preserve"> is </w:t>
      </w:r>
      <w:r w:rsidR="002B5328" w:rsidRPr="007A102F">
        <w:rPr>
          <w:b/>
          <w:szCs w:val="24"/>
        </w:rPr>
        <w:t>Attachment 1</w:t>
      </w:r>
      <w:r w:rsidR="00615A1E">
        <w:rPr>
          <w:b/>
          <w:szCs w:val="24"/>
        </w:rPr>
        <w:t xml:space="preserve"> _Pre-Bid Conference Registration Form</w:t>
      </w:r>
      <w:r w:rsidR="00AB6433" w:rsidRPr="007A102F">
        <w:rPr>
          <w:b/>
          <w:szCs w:val="24"/>
        </w:rPr>
        <w:t>.  A</w:t>
      </w:r>
      <w:r w:rsidR="006F5A00" w:rsidRPr="007A102F">
        <w:rPr>
          <w:b/>
          <w:szCs w:val="24"/>
        </w:rPr>
        <w:t xml:space="preserve">ttachment 1 is </w:t>
      </w:r>
      <w:r w:rsidRPr="007A102F">
        <w:rPr>
          <w:b/>
          <w:szCs w:val="24"/>
        </w:rPr>
        <w:t xml:space="preserve">a </w:t>
      </w:r>
      <w:r w:rsidR="00CA7297" w:rsidRPr="007A102F">
        <w:rPr>
          <w:b/>
          <w:szCs w:val="24"/>
        </w:rPr>
        <w:t xml:space="preserve">Microsoft Word </w:t>
      </w:r>
      <w:r w:rsidR="006F5A00" w:rsidRPr="007A102F">
        <w:rPr>
          <w:b/>
          <w:szCs w:val="24"/>
        </w:rPr>
        <w:t>f</w:t>
      </w:r>
      <w:r w:rsidRPr="007A102F">
        <w:rPr>
          <w:b/>
          <w:szCs w:val="24"/>
        </w:rPr>
        <w:t xml:space="preserve">ile whose file name contains </w:t>
      </w:r>
      <w:r w:rsidR="00CA7297" w:rsidRPr="007A102F">
        <w:rPr>
          <w:b/>
          <w:szCs w:val="24"/>
        </w:rPr>
        <w:t xml:space="preserve">the words </w:t>
      </w:r>
      <w:r w:rsidRPr="007A102F">
        <w:rPr>
          <w:b/>
          <w:szCs w:val="24"/>
        </w:rPr>
        <w:t>“</w:t>
      </w:r>
      <w:r w:rsidR="00406A43" w:rsidRPr="007A102F">
        <w:rPr>
          <w:b/>
          <w:szCs w:val="24"/>
        </w:rPr>
        <w:t>P</w:t>
      </w:r>
      <w:r w:rsidR="00FE6947" w:rsidRPr="007A102F">
        <w:rPr>
          <w:b/>
          <w:szCs w:val="24"/>
        </w:rPr>
        <w:t>re-</w:t>
      </w:r>
      <w:proofErr w:type="spellStart"/>
      <w:r w:rsidR="00185E86" w:rsidRPr="007A102F">
        <w:rPr>
          <w:b/>
          <w:szCs w:val="24"/>
        </w:rPr>
        <w:t>bid</w:t>
      </w:r>
      <w:r w:rsidRPr="007A102F">
        <w:rPr>
          <w:b/>
          <w:szCs w:val="24"/>
        </w:rPr>
        <w:t>ConfRegistrationForm</w:t>
      </w:r>
      <w:proofErr w:type="spellEnd"/>
      <w:r w:rsidRPr="007A102F">
        <w:rPr>
          <w:b/>
          <w:szCs w:val="24"/>
        </w:rPr>
        <w:t xml:space="preserve">.”   Interested participants are to type in the requested information and email the Word file to the </w:t>
      </w:r>
      <w:r w:rsidR="00185E86" w:rsidRPr="007A102F">
        <w:rPr>
          <w:b/>
          <w:szCs w:val="24"/>
        </w:rPr>
        <w:t>ITB</w:t>
      </w:r>
      <w:r w:rsidRPr="007A102F">
        <w:rPr>
          <w:b/>
          <w:szCs w:val="24"/>
        </w:rPr>
        <w:t xml:space="preserve"> Lead no later than </w:t>
      </w:r>
      <w:r w:rsidRPr="007115DE">
        <w:rPr>
          <w:b/>
          <w:color w:val="943634" w:themeColor="accent2" w:themeShade="BF"/>
          <w:szCs w:val="24"/>
        </w:rPr>
        <w:t xml:space="preserve">Friday </w:t>
      </w:r>
      <w:r w:rsidR="00F5449A" w:rsidRPr="007115DE">
        <w:rPr>
          <w:b/>
          <w:color w:val="943634" w:themeColor="accent2" w:themeShade="BF"/>
          <w:szCs w:val="24"/>
        </w:rPr>
        <w:t>December 5</w:t>
      </w:r>
      <w:r w:rsidRPr="007115DE">
        <w:rPr>
          <w:b/>
          <w:color w:val="943634" w:themeColor="accent2" w:themeShade="BF"/>
          <w:szCs w:val="24"/>
        </w:rPr>
        <w:t>,</w:t>
      </w:r>
      <w:r w:rsidRPr="007115DE">
        <w:rPr>
          <w:b/>
          <w:color w:val="943634" w:themeColor="accent2" w:themeShade="BF"/>
          <w:szCs w:val="24"/>
          <w:highlight w:val="yellow"/>
        </w:rPr>
        <w:t xml:space="preserve"> </w:t>
      </w:r>
      <w:r w:rsidRPr="007115DE">
        <w:rPr>
          <w:b/>
          <w:color w:val="943634" w:themeColor="accent2" w:themeShade="BF"/>
          <w:szCs w:val="24"/>
        </w:rPr>
        <w:t>2014</w:t>
      </w:r>
      <w:r w:rsidRPr="00E626CA">
        <w:rPr>
          <w:b/>
          <w:szCs w:val="24"/>
        </w:rPr>
        <w:t>.  It is requested that the email subject line state “</w:t>
      </w:r>
      <w:r w:rsidR="00E626CA" w:rsidRPr="00E626CA">
        <w:rPr>
          <w:b/>
          <w:szCs w:val="24"/>
        </w:rPr>
        <w:t>ITB15000297</w:t>
      </w:r>
      <w:r w:rsidR="007378E0" w:rsidRPr="00E626CA">
        <w:rPr>
          <w:b/>
          <w:szCs w:val="24"/>
        </w:rPr>
        <w:t xml:space="preserve"> _</w:t>
      </w:r>
      <w:r w:rsidRPr="00E626CA">
        <w:rPr>
          <w:b/>
          <w:szCs w:val="24"/>
        </w:rPr>
        <w:t>Pre-</w:t>
      </w:r>
      <w:r w:rsidR="00185E86" w:rsidRPr="00E626CA">
        <w:rPr>
          <w:b/>
          <w:szCs w:val="24"/>
        </w:rPr>
        <w:t>bid</w:t>
      </w:r>
      <w:r w:rsidRPr="00E626CA">
        <w:rPr>
          <w:b/>
          <w:szCs w:val="24"/>
        </w:rPr>
        <w:t xml:space="preserve"> Conference Registration.”</w:t>
      </w:r>
      <w:r w:rsidR="006A6EA7" w:rsidRPr="007A102F">
        <w:rPr>
          <w:b/>
          <w:szCs w:val="24"/>
        </w:rPr>
        <w:t xml:space="preserve">  Only a returned completed </w:t>
      </w:r>
      <w:r w:rsidR="00EE1143" w:rsidRPr="007A102F">
        <w:rPr>
          <w:b/>
          <w:szCs w:val="24"/>
          <w:u w:val="single"/>
        </w:rPr>
        <w:t>MICROSOFT WORD FILE</w:t>
      </w:r>
      <w:r w:rsidR="006A6EA7" w:rsidRPr="007A102F">
        <w:rPr>
          <w:b/>
          <w:szCs w:val="24"/>
        </w:rPr>
        <w:t xml:space="preserve"> will be accepted.</w:t>
      </w:r>
      <w:r w:rsidR="00EF2395" w:rsidRPr="007A102F">
        <w:rPr>
          <w:b/>
          <w:szCs w:val="24"/>
          <w:shd w:val="clear" w:color="auto" w:fill="F2F2F2" w:themeFill="background1" w:themeFillShade="F2"/>
        </w:rPr>
        <w:t xml:space="preserve">  </w:t>
      </w:r>
    </w:p>
    <w:p w:rsidR="00726DBD" w:rsidRPr="007A102F" w:rsidRDefault="00726DBD" w:rsidP="003254B6">
      <w:pPr>
        <w:jc w:val="both"/>
        <w:rPr>
          <w:b/>
          <w:szCs w:val="24"/>
          <w:shd w:val="clear" w:color="auto" w:fill="F2F2F2" w:themeFill="background1" w:themeFillShade="F2"/>
        </w:rPr>
      </w:pPr>
    </w:p>
    <w:p w:rsidR="00025331" w:rsidRPr="007A102F" w:rsidRDefault="007369CD" w:rsidP="001E4E73">
      <w:pPr>
        <w:ind w:left="360"/>
        <w:jc w:val="both"/>
        <w:rPr>
          <w:b/>
          <w:szCs w:val="24"/>
        </w:rPr>
      </w:pPr>
      <w:r w:rsidRPr="007A102F">
        <w:rPr>
          <w:b/>
          <w:bCs/>
          <w:noProof/>
          <w:snapToGrid/>
          <w:szCs w:val="24"/>
        </w:rPr>
        <w:drawing>
          <wp:inline distT="0" distB="0" distL="0" distR="0" wp14:anchorId="33E61EC2" wp14:editId="1E36BEC3">
            <wp:extent cx="99060" cy="91440"/>
            <wp:effectExtent l="3810" t="0" r="38100" b="38100"/>
            <wp:docPr id="5" name="Picture 5" descr="C:\Users\glindstrom\AppData\Local\Microsoft\Windows\Temporary Internet Files\Content.IE5\JLELJG05\MC900334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ndstrom\AppData\Local\Microsoft\Windows\Temporary Internet Files\Content.IE5\JLELJG05\MC9003346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9060" cy="91440"/>
                    </a:xfrm>
                    <a:prstGeom prst="rect">
                      <a:avLst/>
                    </a:prstGeom>
                    <a:noFill/>
                    <a:ln>
                      <a:noFill/>
                    </a:ln>
                    <a:effectLst>
                      <a:outerShdw dist="35921" dir="2700000" algn="ctr" rotWithShape="0">
                        <a:srgbClr val="808080"/>
                      </a:outerShdw>
                    </a:effectLst>
                  </pic:spPr>
                </pic:pic>
              </a:graphicData>
            </a:graphic>
          </wp:inline>
        </w:drawing>
      </w:r>
      <w:r w:rsidR="00EF2395" w:rsidRPr="007A102F">
        <w:rPr>
          <w:b/>
          <w:szCs w:val="24"/>
        </w:rPr>
        <w:t xml:space="preserve">Once the completed </w:t>
      </w:r>
      <w:r w:rsidR="00EE1143" w:rsidRPr="007A102F">
        <w:rPr>
          <w:b/>
          <w:szCs w:val="24"/>
          <w:u w:val="single"/>
        </w:rPr>
        <w:t>MICROSOFT WORD FILE</w:t>
      </w:r>
      <w:r w:rsidR="00040165" w:rsidRPr="007A102F">
        <w:rPr>
          <w:b/>
          <w:szCs w:val="24"/>
        </w:rPr>
        <w:t xml:space="preserve"> is received, the </w:t>
      </w:r>
      <w:r w:rsidR="00185E86" w:rsidRPr="007A102F">
        <w:rPr>
          <w:b/>
          <w:szCs w:val="24"/>
        </w:rPr>
        <w:t>ITB</w:t>
      </w:r>
      <w:r w:rsidR="00040165" w:rsidRPr="007A102F">
        <w:rPr>
          <w:b/>
          <w:szCs w:val="24"/>
        </w:rPr>
        <w:t xml:space="preserve"> Lead will </w:t>
      </w:r>
      <w:r w:rsidRPr="007A102F">
        <w:rPr>
          <w:b/>
          <w:szCs w:val="24"/>
        </w:rPr>
        <w:t xml:space="preserve">return </w:t>
      </w:r>
      <w:r w:rsidR="00156C59">
        <w:rPr>
          <w:b/>
          <w:szCs w:val="24"/>
        </w:rPr>
        <w:t xml:space="preserve">via </w:t>
      </w:r>
      <w:r w:rsidR="00040165" w:rsidRPr="007A102F">
        <w:rPr>
          <w:b/>
          <w:szCs w:val="24"/>
        </w:rPr>
        <w:t xml:space="preserve">email the </w:t>
      </w:r>
      <w:r w:rsidRPr="007A102F">
        <w:rPr>
          <w:b/>
          <w:szCs w:val="24"/>
        </w:rPr>
        <w:t>conference location and phone number</w:t>
      </w:r>
      <w:r w:rsidR="00EE1143" w:rsidRPr="007A102F">
        <w:rPr>
          <w:b/>
          <w:szCs w:val="24"/>
        </w:rPr>
        <w:t xml:space="preserve"> information</w:t>
      </w:r>
      <w:r w:rsidRPr="007A102F">
        <w:rPr>
          <w:b/>
          <w:szCs w:val="24"/>
        </w:rPr>
        <w:t>.</w:t>
      </w:r>
    </w:p>
    <w:p w:rsidR="003F1C3D" w:rsidRPr="007A102F" w:rsidRDefault="003F1C3D" w:rsidP="001E4E73">
      <w:pPr>
        <w:ind w:left="360"/>
        <w:jc w:val="both"/>
        <w:rPr>
          <w:b/>
          <w:szCs w:val="24"/>
        </w:rPr>
      </w:pPr>
    </w:p>
    <w:p w:rsidR="00025331" w:rsidRPr="007A102F" w:rsidRDefault="001E4E73" w:rsidP="001E4E73">
      <w:pPr>
        <w:keepLines/>
        <w:widowControl/>
        <w:ind w:left="360"/>
        <w:jc w:val="both"/>
        <w:rPr>
          <w:szCs w:val="24"/>
        </w:rPr>
      </w:pPr>
      <w:r w:rsidRPr="007A102F">
        <w:rPr>
          <w:b/>
          <w:bCs/>
          <w:noProof/>
          <w:snapToGrid/>
          <w:szCs w:val="24"/>
        </w:rPr>
        <w:drawing>
          <wp:inline distT="0" distB="0" distL="0" distR="0" wp14:anchorId="354100DA" wp14:editId="19CA8603">
            <wp:extent cx="99060" cy="91440"/>
            <wp:effectExtent l="3810" t="0" r="38100" b="38100"/>
            <wp:docPr id="2" name="Picture 2" descr="C:\Users\glindstrom\AppData\Local\Microsoft\Windows\Temporary Internet Files\Content.IE5\JLELJG05\MC900334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ndstrom\AppData\Local\Microsoft\Windows\Temporary Internet Files\Content.IE5\JLELJG05\MC9003346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9060" cy="91440"/>
                    </a:xfrm>
                    <a:prstGeom prst="rect">
                      <a:avLst/>
                    </a:prstGeom>
                    <a:noFill/>
                    <a:ln>
                      <a:noFill/>
                    </a:ln>
                    <a:effectLst>
                      <a:outerShdw dist="35921" dir="2700000" algn="ctr" rotWithShape="0">
                        <a:srgbClr val="808080"/>
                      </a:outerShdw>
                    </a:effectLst>
                  </pic:spPr>
                </pic:pic>
              </a:graphicData>
            </a:graphic>
          </wp:inline>
        </w:drawing>
      </w:r>
      <w:r w:rsidR="00025331" w:rsidRPr="007A102F">
        <w:rPr>
          <w:b/>
          <w:szCs w:val="24"/>
        </w:rPr>
        <w:t>Interested participants returning a handwritten scanned form will not receive the location or dial in information for the conference.</w:t>
      </w:r>
      <w:r w:rsidR="00025331" w:rsidRPr="007A102F">
        <w:rPr>
          <w:szCs w:val="24"/>
        </w:rPr>
        <w:t xml:space="preserve"> </w:t>
      </w:r>
    </w:p>
    <w:p w:rsidR="003F1C3D" w:rsidRPr="007A102F" w:rsidRDefault="003F1C3D" w:rsidP="003254B6">
      <w:pPr>
        <w:keepLines/>
        <w:widowControl/>
        <w:jc w:val="both"/>
        <w:rPr>
          <w:szCs w:val="24"/>
        </w:rPr>
      </w:pPr>
    </w:p>
    <w:p w:rsidR="00025331" w:rsidRPr="007A102F" w:rsidRDefault="001B3AEE" w:rsidP="003254B6">
      <w:pPr>
        <w:keepLines/>
        <w:widowControl/>
        <w:jc w:val="both"/>
        <w:rPr>
          <w:b/>
          <w:szCs w:val="24"/>
        </w:rPr>
      </w:pPr>
      <w:r w:rsidRPr="007A102F">
        <w:rPr>
          <w:szCs w:val="24"/>
        </w:rPr>
        <w:t xml:space="preserve">The conference will be used to explain, clarify, </w:t>
      </w:r>
      <w:r w:rsidR="00C11C6E">
        <w:rPr>
          <w:szCs w:val="24"/>
        </w:rPr>
        <w:t>and</w:t>
      </w:r>
      <w:r w:rsidRPr="007A102F">
        <w:rPr>
          <w:szCs w:val="24"/>
        </w:rPr>
        <w:t xml:space="preserve"> identify areas of concern in the solicitation.  </w:t>
      </w:r>
      <w:r w:rsidR="00025331" w:rsidRPr="007A102F">
        <w:rPr>
          <w:b/>
          <w:szCs w:val="24"/>
        </w:rPr>
        <w:t>Any oral answers given by the State during the pre-</w:t>
      </w:r>
      <w:r w:rsidR="006E4AFE" w:rsidRPr="007A102F">
        <w:rPr>
          <w:b/>
          <w:szCs w:val="24"/>
        </w:rPr>
        <w:t>bid</w:t>
      </w:r>
      <w:r w:rsidR="00025331" w:rsidRPr="007A102F">
        <w:rPr>
          <w:b/>
          <w:szCs w:val="24"/>
        </w:rPr>
        <w:t xml:space="preserve"> conference are unofficial, and will not be binding on the S</w:t>
      </w:r>
      <w:r w:rsidR="00692272" w:rsidRPr="007A102F">
        <w:rPr>
          <w:b/>
          <w:szCs w:val="24"/>
        </w:rPr>
        <w:t>tate.</w:t>
      </w:r>
      <w:r w:rsidR="009A2414" w:rsidRPr="007A102F">
        <w:rPr>
          <w:b/>
          <w:szCs w:val="24"/>
        </w:rPr>
        <w:t xml:space="preserve"> </w:t>
      </w:r>
      <w:r w:rsidR="00D30DFD" w:rsidRPr="007A102F">
        <w:rPr>
          <w:b/>
          <w:szCs w:val="24"/>
        </w:rPr>
        <w:t xml:space="preserve">  Should the conference participant desire an official answer, questions and request</w:t>
      </w:r>
      <w:r w:rsidR="006C3424">
        <w:rPr>
          <w:b/>
          <w:szCs w:val="24"/>
        </w:rPr>
        <w:t>s</w:t>
      </w:r>
      <w:r w:rsidR="00D30DFD" w:rsidRPr="007A102F">
        <w:rPr>
          <w:b/>
          <w:szCs w:val="24"/>
        </w:rPr>
        <w:t xml:space="preserve"> for qualifications must be submitted </w:t>
      </w:r>
      <w:r w:rsidR="00DE3992" w:rsidRPr="007A102F">
        <w:rPr>
          <w:b/>
          <w:szCs w:val="24"/>
        </w:rPr>
        <w:t xml:space="preserve">via 1.4 </w:t>
      </w:r>
      <w:r w:rsidR="00DE3992" w:rsidRPr="007A102F">
        <w:rPr>
          <w:b/>
          <w:szCs w:val="24"/>
          <w:u w:val="single"/>
        </w:rPr>
        <w:t>SUBMITTING WRITTEN QUESTIONS</w:t>
      </w:r>
      <w:r w:rsidR="00DE3992" w:rsidRPr="007A102F">
        <w:rPr>
          <w:b/>
          <w:szCs w:val="24"/>
        </w:rPr>
        <w:t>.</w:t>
      </w:r>
    </w:p>
    <w:p w:rsidR="009A73F7" w:rsidRPr="007A102F" w:rsidRDefault="009A73F7" w:rsidP="003254B6">
      <w:pPr>
        <w:widowControl/>
        <w:ind w:left="259" w:hanging="259"/>
        <w:jc w:val="both"/>
        <w:rPr>
          <w:szCs w:val="24"/>
        </w:rPr>
      </w:pPr>
    </w:p>
    <w:p w:rsidR="009A73F7" w:rsidRPr="007A102F" w:rsidRDefault="009A73F7" w:rsidP="00C11C6E">
      <w:pPr>
        <w:widowControl/>
        <w:spacing w:after="120"/>
        <w:jc w:val="both"/>
        <w:rPr>
          <w:b/>
          <w:szCs w:val="24"/>
        </w:rPr>
      </w:pPr>
      <w:r w:rsidRPr="007A102F">
        <w:rPr>
          <w:b/>
          <w:szCs w:val="24"/>
        </w:rPr>
        <w:t>1.4</w:t>
      </w:r>
      <w:r w:rsidRPr="007A102F">
        <w:rPr>
          <w:b/>
          <w:szCs w:val="24"/>
        </w:rPr>
        <w:tab/>
      </w:r>
      <w:r w:rsidRPr="007A102F">
        <w:rPr>
          <w:b/>
          <w:szCs w:val="24"/>
          <w:u w:val="single"/>
        </w:rPr>
        <w:t>SUBMITTING WRITTEN QUESTIONS</w:t>
      </w:r>
    </w:p>
    <w:p w:rsidR="009A73F7" w:rsidRPr="007A102F" w:rsidRDefault="009A73F7" w:rsidP="003254B6">
      <w:pPr>
        <w:widowControl/>
        <w:jc w:val="both"/>
        <w:rPr>
          <w:b/>
          <w:szCs w:val="24"/>
        </w:rPr>
      </w:pPr>
      <w:r w:rsidRPr="007A102F">
        <w:rPr>
          <w:b/>
          <w:szCs w:val="24"/>
        </w:rPr>
        <w:t xml:space="preserve">All questions </w:t>
      </w:r>
      <w:r w:rsidR="00FE0193" w:rsidRPr="007A102F">
        <w:rPr>
          <w:b/>
          <w:szCs w:val="24"/>
        </w:rPr>
        <w:t xml:space="preserve">and requests </w:t>
      </w:r>
      <w:r w:rsidR="009F4BF9" w:rsidRPr="007A102F">
        <w:rPr>
          <w:b/>
          <w:szCs w:val="24"/>
        </w:rPr>
        <w:t xml:space="preserve">for clarifications </w:t>
      </w:r>
      <w:r w:rsidRPr="007A102F">
        <w:rPr>
          <w:b/>
          <w:szCs w:val="24"/>
        </w:rPr>
        <w:t xml:space="preserve">regarding this solicitation must be submitted in writing to the </w:t>
      </w:r>
      <w:r w:rsidR="00185E86" w:rsidRPr="007A102F">
        <w:rPr>
          <w:b/>
          <w:szCs w:val="24"/>
        </w:rPr>
        <w:t>ITB</w:t>
      </w:r>
      <w:r w:rsidR="00CB797B" w:rsidRPr="007A102F">
        <w:rPr>
          <w:b/>
          <w:szCs w:val="24"/>
        </w:rPr>
        <w:t xml:space="preserve"> </w:t>
      </w:r>
      <w:r w:rsidRPr="007A102F">
        <w:rPr>
          <w:b/>
          <w:szCs w:val="24"/>
        </w:rPr>
        <w:t xml:space="preserve">Lead </w:t>
      </w:r>
      <w:r w:rsidR="00B91DD3" w:rsidRPr="007A102F">
        <w:rPr>
          <w:b/>
          <w:szCs w:val="24"/>
        </w:rPr>
        <w:t xml:space="preserve">in accordance with </w:t>
      </w:r>
      <w:r w:rsidRPr="007A102F">
        <w:rPr>
          <w:b/>
          <w:szCs w:val="24"/>
        </w:rPr>
        <w:t>the time and date listed in 1.1</w:t>
      </w:r>
      <w:r w:rsidR="00474305" w:rsidRPr="007A102F">
        <w:rPr>
          <w:b/>
          <w:szCs w:val="24"/>
        </w:rPr>
        <w:t>.</w:t>
      </w:r>
    </w:p>
    <w:p w:rsidR="00E764AD" w:rsidRPr="007A102F" w:rsidRDefault="00E764AD" w:rsidP="003254B6">
      <w:pPr>
        <w:widowControl/>
        <w:jc w:val="both"/>
        <w:rPr>
          <w:szCs w:val="24"/>
        </w:rPr>
      </w:pPr>
    </w:p>
    <w:p w:rsidR="00ED5586" w:rsidRPr="007A102F" w:rsidRDefault="009557D4" w:rsidP="003254B6">
      <w:pPr>
        <w:widowControl/>
        <w:jc w:val="both"/>
        <w:rPr>
          <w:b/>
          <w:bCs/>
          <w:szCs w:val="24"/>
        </w:rPr>
      </w:pPr>
      <w:r w:rsidRPr="007A102F">
        <w:rPr>
          <w:b/>
          <w:szCs w:val="24"/>
        </w:rPr>
        <w:t>Attach</w:t>
      </w:r>
      <w:r w:rsidR="006B3402">
        <w:rPr>
          <w:b/>
          <w:szCs w:val="24"/>
        </w:rPr>
        <w:t>ment 2 _Bidder’s Questions</w:t>
      </w:r>
      <w:r w:rsidR="00B759A0">
        <w:rPr>
          <w:b/>
          <w:szCs w:val="24"/>
        </w:rPr>
        <w:t xml:space="preserve"> Submission </w:t>
      </w:r>
      <w:proofErr w:type="gramStart"/>
      <w:r w:rsidR="00B759A0">
        <w:rPr>
          <w:b/>
          <w:szCs w:val="24"/>
        </w:rPr>
        <w:t>form,</w:t>
      </w:r>
      <w:proofErr w:type="gramEnd"/>
      <w:r w:rsidR="00B759A0">
        <w:rPr>
          <w:b/>
          <w:szCs w:val="24"/>
        </w:rPr>
        <w:t xml:space="preserve"> must be used for submitting questions.</w:t>
      </w:r>
      <w:r w:rsidR="006F5A00" w:rsidRPr="007A102F">
        <w:rPr>
          <w:b/>
          <w:szCs w:val="24"/>
        </w:rPr>
        <w:t xml:space="preserve">  Attachment 2 is</w:t>
      </w:r>
      <w:r w:rsidR="0065130F" w:rsidRPr="007A102F">
        <w:rPr>
          <w:b/>
          <w:szCs w:val="24"/>
        </w:rPr>
        <w:t xml:space="preserve"> </w:t>
      </w:r>
      <w:r w:rsidRPr="007A102F">
        <w:rPr>
          <w:b/>
          <w:szCs w:val="24"/>
        </w:rPr>
        <w:t xml:space="preserve">a </w:t>
      </w:r>
      <w:r w:rsidR="00CA7297" w:rsidRPr="007A102F">
        <w:rPr>
          <w:b/>
          <w:szCs w:val="24"/>
        </w:rPr>
        <w:t xml:space="preserve">Microsoft Word </w:t>
      </w:r>
      <w:r w:rsidR="00FA0DF5" w:rsidRPr="007A102F">
        <w:rPr>
          <w:b/>
          <w:szCs w:val="24"/>
        </w:rPr>
        <w:t>f</w:t>
      </w:r>
      <w:r w:rsidRPr="007A102F">
        <w:rPr>
          <w:b/>
          <w:szCs w:val="24"/>
        </w:rPr>
        <w:t>ile</w:t>
      </w:r>
      <w:r w:rsidR="0078087C" w:rsidRPr="007A102F">
        <w:rPr>
          <w:b/>
          <w:szCs w:val="24"/>
        </w:rPr>
        <w:t xml:space="preserve">.  </w:t>
      </w:r>
      <w:r w:rsidR="00E86592" w:rsidRPr="007A102F">
        <w:rPr>
          <w:b/>
          <w:szCs w:val="24"/>
        </w:rPr>
        <w:t xml:space="preserve">This form must be used for submitting questions, </w:t>
      </w:r>
      <w:r w:rsidR="00E86592" w:rsidRPr="007A102F">
        <w:rPr>
          <w:b/>
          <w:bCs/>
          <w:szCs w:val="24"/>
        </w:rPr>
        <w:t xml:space="preserve">requests for clarifications, and concerns regarding </w:t>
      </w:r>
      <w:r w:rsidR="00FF62E5" w:rsidRPr="007A102F">
        <w:rPr>
          <w:b/>
          <w:bCs/>
          <w:szCs w:val="24"/>
        </w:rPr>
        <w:t xml:space="preserve">the STATE OF IDAHO STANDARD TERMS AND CONDITIONS, STATE OF IDAHO SPECIAL TERMS AND CONDITIONS FOR CUSTOMIZED SOFTWARE AND RELATED SERVICES, </w:t>
      </w:r>
      <w:r w:rsidR="00FD5007" w:rsidRPr="007A102F">
        <w:rPr>
          <w:b/>
          <w:szCs w:val="24"/>
        </w:rPr>
        <w:t>PSO CONFIDENTIALITY AND NON-DISCLOSURE AGREEMENT</w:t>
      </w:r>
      <w:r w:rsidR="00FD5007" w:rsidRPr="007A102F">
        <w:rPr>
          <w:b/>
          <w:bCs/>
          <w:szCs w:val="24"/>
        </w:rPr>
        <w:t xml:space="preserve"> </w:t>
      </w:r>
      <w:r w:rsidR="00813DD0" w:rsidRPr="007A102F">
        <w:rPr>
          <w:b/>
          <w:bCs/>
          <w:szCs w:val="24"/>
        </w:rPr>
        <w:t>(Attachment 7 to this solicitation), or the Special Terms and Conditions of this solicitation.</w:t>
      </w:r>
      <w:r w:rsidR="00E86592" w:rsidRPr="007A102F">
        <w:rPr>
          <w:b/>
          <w:bCs/>
          <w:szCs w:val="24"/>
        </w:rPr>
        <w:t xml:space="preserve">  </w:t>
      </w:r>
      <w:r w:rsidR="00CA7297" w:rsidRPr="007A102F">
        <w:rPr>
          <w:b/>
          <w:szCs w:val="24"/>
        </w:rPr>
        <w:t xml:space="preserve">Only a returned completed </w:t>
      </w:r>
      <w:r w:rsidR="00CA7297" w:rsidRPr="007A102F">
        <w:rPr>
          <w:b/>
          <w:szCs w:val="24"/>
          <w:u w:val="single"/>
        </w:rPr>
        <w:t>Microsoft Word file</w:t>
      </w:r>
      <w:r w:rsidR="00CA7297" w:rsidRPr="007A102F">
        <w:rPr>
          <w:b/>
          <w:szCs w:val="24"/>
        </w:rPr>
        <w:t xml:space="preserve"> will be accepted.</w:t>
      </w:r>
      <w:r w:rsidR="000F7BAE" w:rsidRPr="007A102F">
        <w:rPr>
          <w:b/>
          <w:szCs w:val="24"/>
        </w:rPr>
        <w:t xml:space="preserve"> </w:t>
      </w:r>
      <w:r w:rsidR="00E86592" w:rsidRPr="007A102F">
        <w:rPr>
          <w:b/>
          <w:bCs/>
          <w:szCs w:val="24"/>
        </w:rPr>
        <w:t xml:space="preserve">Email the completed </w:t>
      </w:r>
      <w:r w:rsidR="00652BF6" w:rsidRPr="007A102F">
        <w:rPr>
          <w:b/>
          <w:bCs/>
          <w:szCs w:val="24"/>
        </w:rPr>
        <w:t>WORD FILE</w:t>
      </w:r>
      <w:r w:rsidR="00E86592" w:rsidRPr="007A102F">
        <w:rPr>
          <w:b/>
          <w:bCs/>
          <w:szCs w:val="24"/>
        </w:rPr>
        <w:t xml:space="preserve"> back to the </w:t>
      </w:r>
      <w:r w:rsidR="00185E86" w:rsidRPr="007A102F">
        <w:rPr>
          <w:b/>
          <w:bCs/>
          <w:szCs w:val="24"/>
        </w:rPr>
        <w:t>ITB</w:t>
      </w:r>
      <w:r w:rsidR="00E86592" w:rsidRPr="007A102F">
        <w:rPr>
          <w:b/>
          <w:bCs/>
          <w:szCs w:val="24"/>
        </w:rPr>
        <w:t xml:space="preserve"> Lead</w:t>
      </w:r>
      <w:r w:rsidR="00ED5586" w:rsidRPr="007A102F">
        <w:rPr>
          <w:b/>
          <w:bCs/>
          <w:szCs w:val="24"/>
        </w:rPr>
        <w:t>.</w:t>
      </w:r>
      <w:r w:rsidR="00E86592" w:rsidRPr="007A102F">
        <w:rPr>
          <w:b/>
          <w:bCs/>
          <w:szCs w:val="24"/>
        </w:rPr>
        <w:t xml:space="preserve">  Questions received after the deadline shall be rejected and not considered.  </w:t>
      </w:r>
    </w:p>
    <w:p w:rsidR="00ED5586" w:rsidRPr="007A102F" w:rsidRDefault="00ED5586" w:rsidP="003254B6">
      <w:pPr>
        <w:widowControl/>
        <w:jc w:val="both"/>
        <w:rPr>
          <w:bCs/>
          <w:szCs w:val="24"/>
        </w:rPr>
      </w:pPr>
    </w:p>
    <w:p w:rsidR="00E764AD" w:rsidRPr="007A102F" w:rsidRDefault="00E86592" w:rsidP="003254B6">
      <w:pPr>
        <w:widowControl/>
        <w:jc w:val="both"/>
        <w:rPr>
          <w:b/>
          <w:szCs w:val="24"/>
        </w:rPr>
      </w:pPr>
      <w:r w:rsidRPr="007A102F">
        <w:rPr>
          <w:b/>
          <w:bCs/>
          <w:szCs w:val="24"/>
        </w:rPr>
        <w:t xml:space="preserve">The email subject line is to state </w:t>
      </w:r>
      <w:r w:rsidR="00E46A1A">
        <w:rPr>
          <w:b/>
          <w:bCs/>
          <w:szCs w:val="24"/>
        </w:rPr>
        <w:t>“</w:t>
      </w:r>
      <w:r w:rsidR="00E626CA">
        <w:rPr>
          <w:b/>
          <w:bCs/>
          <w:szCs w:val="24"/>
        </w:rPr>
        <w:t>ITB15000297</w:t>
      </w:r>
      <w:r w:rsidR="00E46A1A">
        <w:rPr>
          <w:b/>
          <w:bCs/>
          <w:szCs w:val="24"/>
        </w:rPr>
        <w:t xml:space="preserve"> _</w:t>
      </w:r>
      <w:r w:rsidRPr="007A102F">
        <w:rPr>
          <w:b/>
          <w:bCs/>
          <w:szCs w:val="24"/>
        </w:rPr>
        <w:t>Questions.”</w:t>
      </w:r>
    </w:p>
    <w:p w:rsidR="00E764AD" w:rsidRPr="007A102F" w:rsidRDefault="00E764AD" w:rsidP="003254B6">
      <w:pPr>
        <w:widowControl/>
        <w:jc w:val="both"/>
        <w:rPr>
          <w:szCs w:val="24"/>
        </w:rPr>
      </w:pPr>
    </w:p>
    <w:p w:rsidR="009A73F7" w:rsidRPr="007A102F" w:rsidRDefault="009A73F7" w:rsidP="003254B6">
      <w:pPr>
        <w:widowControl/>
        <w:jc w:val="both"/>
        <w:rPr>
          <w:b/>
          <w:szCs w:val="24"/>
        </w:rPr>
      </w:pPr>
      <w:r w:rsidRPr="007A102F">
        <w:rPr>
          <w:b/>
          <w:bCs/>
          <w:szCs w:val="24"/>
        </w:rPr>
        <w:t xml:space="preserve">Questions received in any other format than the </w:t>
      </w:r>
      <w:r w:rsidR="00652BF6" w:rsidRPr="007A102F">
        <w:rPr>
          <w:b/>
          <w:bCs/>
          <w:szCs w:val="24"/>
        </w:rPr>
        <w:t xml:space="preserve">WORD FILE </w:t>
      </w:r>
      <w:r w:rsidRPr="007A102F">
        <w:rPr>
          <w:b/>
          <w:bCs/>
          <w:szCs w:val="24"/>
        </w:rPr>
        <w:t xml:space="preserve">template shall not </w:t>
      </w:r>
      <w:r w:rsidR="00810277">
        <w:rPr>
          <w:b/>
          <w:bCs/>
          <w:szCs w:val="24"/>
        </w:rPr>
        <w:t xml:space="preserve">be </w:t>
      </w:r>
      <w:r w:rsidRPr="007A102F">
        <w:rPr>
          <w:b/>
          <w:bCs/>
          <w:szCs w:val="24"/>
        </w:rPr>
        <w:t xml:space="preserve">considered. </w:t>
      </w:r>
      <w:r w:rsidR="00ED3DFD" w:rsidRPr="007A102F">
        <w:rPr>
          <w:b/>
          <w:bCs/>
          <w:szCs w:val="24"/>
        </w:rPr>
        <w:t xml:space="preserve">The file is to be used WITHOUT MODIFICATION. </w:t>
      </w:r>
      <w:r w:rsidRPr="007A102F">
        <w:rPr>
          <w:b/>
          <w:bCs/>
          <w:szCs w:val="24"/>
          <w:u w:val="single"/>
        </w:rPr>
        <w:t>DO NOT</w:t>
      </w:r>
      <w:r w:rsidRPr="007A102F">
        <w:rPr>
          <w:b/>
          <w:bCs/>
          <w:szCs w:val="24"/>
        </w:rPr>
        <w:t xml:space="preserve"> </w:t>
      </w:r>
      <w:proofErr w:type="gramStart"/>
      <w:r w:rsidR="00ED3DFD" w:rsidRPr="007A102F">
        <w:rPr>
          <w:b/>
          <w:bCs/>
          <w:szCs w:val="24"/>
        </w:rPr>
        <w:t>change</w:t>
      </w:r>
      <w:proofErr w:type="gramEnd"/>
      <w:r w:rsidR="00ED3DFD" w:rsidRPr="007A102F">
        <w:rPr>
          <w:b/>
          <w:bCs/>
          <w:szCs w:val="24"/>
        </w:rPr>
        <w:t xml:space="preserve"> the format or font of the question template</w:t>
      </w:r>
      <w:r w:rsidRPr="007A102F">
        <w:rPr>
          <w:b/>
          <w:bCs/>
          <w:szCs w:val="24"/>
        </w:rPr>
        <w:t xml:space="preserve">.  </w:t>
      </w:r>
      <w:r w:rsidR="00ED3DFD" w:rsidRPr="007A102F">
        <w:rPr>
          <w:b/>
          <w:bCs/>
          <w:szCs w:val="24"/>
          <w:u w:val="single"/>
        </w:rPr>
        <w:t>DO NOT</w:t>
      </w:r>
      <w:r w:rsidR="00ED3DFD" w:rsidRPr="007A102F">
        <w:rPr>
          <w:b/>
          <w:bCs/>
          <w:szCs w:val="24"/>
        </w:rPr>
        <w:t xml:space="preserve"> </w:t>
      </w:r>
      <w:r w:rsidRPr="007A102F">
        <w:rPr>
          <w:b/>
          <w:bCs/>
          <w:szCs w:val="24"/>
        </w:rPr>
        <w:t xml:space="preserve">bold your questions or change the color of the font.  </w:t>
      </w:r>
      <w:r w:rsidR="00355551" w:rsidRPr="007A102F">
        <w:rPr>
          <w:b/>
          <w:bCs/>
          <w:szCs w:val="24"/>
        </w:rPr>
        <w:t>Bidder</w:t>
      </w:r>
      <w:r w:rsidRPr="007A102F">
        <w:rPr>
          <w:b/>
          <w:bCs/>
          <w:szCs w:val="24"/>
        </w:rPr>
        <w:t>s are to submit only one file</w:t>
      </w:r>
      <w:r w:rsidR="002624D2" w:rsidRPr="007A102F">
        <w:rPr>
          <w:b/>
          <w:bCs/>
          <w:szCs w:val="24"/>
        </w:rPr>
        <w:t xml:space="preserve"> </w:t>
      </w:r>
      <w:r w:rsidRPr="007A102F">
        <w:rPr>
          <w:b/>
          <w:bCs/>
          <w:szCs w:val="24"/>
        </w:rPr>
        <w:t xml:space="preserve">containing all the questions the </w:t>
      </w:r>
      <w:r w:rsidR="00355551" w:rsidRPr="007A102F">
        <w:rPr>
          <w:b/>
          <w:bCs/>
          <w:szCs w:val="24"/>
        </w:rPr>
        <w:t>bidder</w:t>
      </w:r>
      <w:r w:rsidRPr="007A102F">
        <w:rPr>
          <w:b/>
          <w:bCs/>
          <w:szCs w:val="24"/>
        </w:rPr>
        <w:t xml:space="preserve"> wishes to have answered.  Multiple files received will be not considered.  </w:t>
      </w:r>
    </w:p>
    <w:p w:rsidR="009A73F7" w:rsidRPr="007A102F" w:rsidRDefault="009A73F7" w:rsidP="003254B6">
      <w:pPr>
        <w:widowControl/>
        <w:jc w:val="both"/>
        <w:rPr>
          <w:b/>
          <w:bCs/>
          <w:szCs w:val="24"/>
        </w:rPr>
      </w:pPr>
    </w:p>
    <w:p w:rsidR="0051758C" w:rsidRPr="007A102F" w:rsidRDefault="009A73F7" w:rsidP="003254B6">
      <w:pPr>
        <w:widowControl/>
        <w:jc w:val="both"/>
        <w:rPr>
          <w:b/>
          <w:szCs w:val="24"/>
          <w:shd w:val="clear" w:color="auto" w:fill="F2F2F2" w:themeFill="background1" w:themeFillShade="F2"/>
        </w:rPr>
      </w:pPr>
      <w:r w:rsidRPr="007A102F">
        <w:rPr>
          <w:b/>
          <w:szCs w:val="24"/>
        </w:rPr>
        <w:lastRenderedPageBreak/>
        <w:t xml:space="preserve">Any questions regarding the State of Idaho Standard Contract Terms and Conditions, State of Idaho Special Terms and Conditions </w:t>
      </w:r>
      <w:r w:rsidR="001F5922" w:rsidRPr="007A102F">
        <w:rPr>
          <w:b/>
          <w:szCs w:val="24"/>
        </w:rPr>
        <w:t>f</w:t>
      </w:r>
      <w:r w:rsidRPr="007A102F">
        <w:rPr>
          <w:b/>
          <w:szCs w:val="24"/>
        </w:rPr>
        <w:t>or</w:t>
      </w:r>
      <w:r w:rsidR="00990CAA" w:rsidRPr="007A102F">
        <w:rPr>
          <w:b/>
          <w:szCs w:val="24"/>
        </w:rPr>
        <w:t xml:space="preserve"> </w:t>
      </w:r>
      <w:r w:rsidRPr="007A102F">
        <w:rPr>
          <w:b/>
          <w:szCs w:val="24"/>
        </w:rPr>
        <w:t xml:space="preserve">Customized Software and Related Services, or any term or condition found in this </w:t>
      </w:r>
      <w:r w:rsidR="001F5922" w:rsidRPr="007A102F">
        <w:rPr>
          <w:b/>
          <w:szCs w:val="24"/>
        </w:rPr>
        <w:t>solicitation</w:t>
      </w:r>
      <w:r w:rsidRPr="007A102F">
        <w:rPr>
          <w:b/>
          <w:szCs w:val="24"/>
        </w:rPr>
        <w:t xml:space="preserve">, must be submitted prior the deadline for submitting questions.  </w:t>
      </w:r>
      <w:r w:rsidR="008239CF" w:rsidRPr="007A102F">
        <w:rPr>
          <w:b/>
          <w:szCs w:val="24"/>
          <w:u w:val="single"/>
        </w:rPr>
        <w:t>THERE SHALL BE NO NEGOTIATING</w:t>
      </w:r>
      <w:r w:rsidRPr="007A102F">
        <w:rPr>
          <w:b/>
          <w:szCs w:val="24"/>
        </w:rPr>
        <w:t xml:space="preserve"> of these </w:t>
      </w:r>
      <w:r w:rsidR="008239CF" w:rsidRPr="007A102F">
        <w:rPr>
          <w:b/>
          <w:szCs w:val="24"/>
        </w:rPr>
        <w:t xml:space="preserve">terms and conditions </w:t>
      </w:r>
      <w:r w:rsidRPr="007A102F">
        <w:rPr>
          <w:b/>
          <w:szCs w:val="24"/>
        </w:rPr>
        <w:t xml:space="preserve">after the State has issued the </w:t>
      </w:r>
      <w:r w:rsidR="001F5922" w:rsidRPr="007A102F">
        <w:rPr>
          <w:b/>
          <w:szCs w:val="24"/>
        </w:rPr>
        <w:t>solicitation</w:t>
      </w:r>
      <w:r w:rsidRPr="007A102F">
        <w:rPr>
          <w:b/>
          <w:szCs w:val="24"/>
        </w:rPr>
        <w:t xml:space="preserve"> </w:t>
      </w:r>
      <w:r w:rsidR="00C3458F">
        <w:rPr>
          <w:b/>
          <w:szCs w:val="24"/>
        </w:rPr>
        <w:t xml:space="preserve">responding to </w:t>
      </w:r>
      <w:r w:rsidRPr="007A102F">
        <w:rPr>
          <w:b/>
          <w:szCs w:val="24"/>
        </w:rPr>
        <w:t>the questions received</w:t>
      </w:r>
      <w:r w:rsidR="0051758C" w:rsidRPr="007A102F">
        <w:rPr>
          <w:b/>
          <w:szCs w:val="24"/>
        </w:rPr>
        <w:t xml:space="preserve"> or prior to award of a contract</w:t>
      </w:r>
      <w:r w:rsidRPr="007A102F">
        <w:rPr>
          <w:b/>
          <w:szCs w:val="24"/>
        </w:rPr>
        <w:t>.</w:t>
      </w:r>
    </w:p>
    <w:p w:rsidR="0051758C" w:rsidRPr="007A102F" w:rsidRDefault="0051758C" w:rsidP="003254B6">
      <w:pPr>
        <w:widowControl/>
        <w:jc w:val="both"/>
        <w:rPr>
          <w:b/>
          <w:szCs w:val="24"/>
          <w:shd w:val="clear" w:color="auto" w:fill="F2F2F2" w:themeFill="background1" w:themeFillShade="F2"/>
        </w:rPr>
      </w:pPr>
    </w:p>
    <w:p w:rsidR="009A73F7" w:rsidRPr="007A102F" w:rsidRDefault="0051758C" w:rsidP="003254B6">
      <w:pPr>
        <w:widowControl/>
        <w:jc w:val="both"/>
        <w:rPr>
          <w:b/>
          <w:szCs w:val="24"/>
        </w:rPr>
      </w:pPr>
      <w:r w:rsidRPr="007A102F">
        <w:rPr>
          <w:b/>
          <w:szCs w:val="24"/>
          <w:u w:val="single"/>
        </w:rPr>
        <w:t>QUESTIONS REGARDING THESE REQUIREMENTS MUST CONTAIN THE FOLLOWING.</w:t>
      </w:r>
    </w:p>
    <w:p w:rsidR="009A73F7" w:rsidRPr="007A102F" w:rsidRDefault="009A73F7" w:rsidP="003254B6">
      <w:pPr>
        <w:widowControl/>
        <w:jc w:val="both"/>
        <w:rPr>
          <w:b/>
          <w:szCs w:val="24"/>
        </w:rPr>
      </w:pPr>
    </w:p>
    <w:p w:rsidR="00BF6C15" w:rsidRPr="007A102F" w:rsidRDefault="002C47F0" w:rsidP="003254B6">
      <w:pPr>
        <w:widowControl/>
        <w:spacing w:after="120"/>
        <w:ind w:left="259"/>
        <w:jc w:val="both"/>
        <w:rPr>
          <w:b/>
          <w:szCs w:val="24"/>
        </w:rPr>
      </w:pPr>
      <w:r w:rsidRPr="007A102F">
        <w:rPr>
          <w:b/>
          <w:szCs w:val="24"/>
        </w:rPr>
        <w:t>1.</w:t>
      </w:r>
      <w:r w:rsidRPr="007A102F">
        <w:rPr>
          <w:b/>
          <w:szCs w:val="24"/>
        </w:rPr>
        <w:tab/>
      </w:r>
      <w:r w:rsidR="009A73F7" w:rsidRPr="007A102F">
        <w:rPr>
          <w:b/>
          <w:szCs w:val="24"/>
        </w:rPr>
        <w:t xml:space="preserve">The rationale for the specific requirement being unacceptable to the </w:t>
      </w:r>
      <w:r w:rsidR="00355551" w:rsidRPr="007A102F">
        <w:rPr>
          <w:b/>
          <w:szCs w:val="24"/>
        </w:rPr>
        <w:t>bidder</w:t>
      </w:r>
      <w:r w:rsidR="009A73F7" w:rsidRPr="007A102F">
        <w:rPr>
          <w:b/>
          <w:szCs w:val="24"/>
        </w:rPr>
        <w:t xml:space="preserve"> (define the deficiency).</w:t>
      </w:r>
    </w:p>
    <w:p w:rsidR="00BF6C15" w:rsidRPr="007A102F" w:rsidRDefault="002C47F0" w:rsidP="003254B6">
      <w:pPr>
        <w:widowControl/>
        <w:spacing w:after="120"/>
        <w:ind w:left="259"/>
        <w:jc w:val="both"/>
        <w:rPr>
          <w:b/>
          <w:szCs w:val="24"/>
        </w:rPr>
      </w:pPr>
      <w:r w:rsidRPr="007A102F">
        <w:rPr>
          <w:b/>
          <w:szCs w:val="24"/>
        </w:rPr>
        <w:t>2.</w:t>
      </w:r>
      <w:r w:rsidRPr="007A102F">
        <w:rPr>
          <w:b/>
          <w:szCs w:val="24"/>
        </w:rPr>
        <w:tab/>
      </w:r>
      <w:r w:rsidR="009A73F7" w:rsidRPr="007A102F">
        <w:rPr>
          <w:b/>
          <w:szCs w:val="24"/>
        </w:rPr>
        <w:t>Recommended verbiage for the State’s consideration that is consistent in content, context, and form with the State’s requirement that is being questioned.</w:t>
      </w:r>
    </w:p>
    <w:p w:rsidR="009A73F7" w:rsidRPr="007A102F" w:rsidRDefault="002C47F0" w:rsidP="003254B6">
      <w:pPr>
        <w:widowControl/>
        <w:spacing w:after="120"/>
        <w:ind w:left="259"/>
        <w:jc w:val="both"/>
        <w:rPr>
          <w:b/>
          <w:szCs w:val="24"/>
        </w:rPr>
      </w:pPr>
      <w:r w:rsidRPr="007A102F">
        <w:rPr>
          <w:b/>
          <w:szCs w:val="24"/>
        </w:rPr>
        <w:t>3.</w:t>
      </w:r>
      <w:r w:rsidRPr="007A102F">
        <w:rPr>
          <w:b/>
          <w:szCs w:val="24"/>
        </w:rPr>
        <w:tab/>
      </w:r>
      <w:r w:rsidR="009A73F7" w:rsidRPr="007A102F">
        <w:rPr>
          <w:b/>
          <w:szCs w:val="24"/>
        </w:rPr>
        <w:t xml:space="preserve">Explanation of how the State’s acceptance of the recommended verbiage is fair and equitable to both the State and the </w:t>
      </w:r>
      <w:r w:rsidR="00355551" w:rsidRPr="007A102F">
        <w:rPr>
          <w:b/>
          <w:szCs w:val="24"/>
        </w:rPr>
        <w:t>bidder</w:t>
      </w:r>
      <w:r w:rsidR="009A73F7" w:rsidRPr="007A102F">
        <w:rPr>
          <w:b/>
          <w:szCs w:val="24"/>
        </w:rPr>
        <w:t>.</w:t>
      </w:r>
    </w:p>
    <w:p w:rsidR="009A73F7" w:rsidRPr="007A102F" w:rsidRDefault="009A73F7" w:rsidP="003254B6">
      <w:pPr>
        <w:widowControl/>
        <w:ind w:left="540" w:hanging="540"/>
        <w:jc w:val="both"/>
        <w:rPr>
          <w:szCs w:val="24"/>
        </w:rPr>
      </w:pPr>
    </w:p>
    <w:p w:rsidR="009A73F7" w:rsidRPr="007A102F" w:rsidRDefault="00185E86" w:rsidP="003254B6">
      <w:pPr>
        <w:widowControl/>
        <w:jc w:val="both"/>
        <w:rPr>
          <w:b/>
          <w:szCs w:val="24"/>
        </w:rPr>
      </w:pPr>
      <w:r w:rsidRPr="007A102F">
        <w:rPr>
          <w:b/>
          <w:szCs w:val="24"/>
        </w:rPr>
        <w:t>Bid</w:t>
      </w:r>
      <w:r w:rsidR="009A73F7" w:rsidRPr="007A102F">
        <w:rPr>
          <w:b/>
          <w:szCs w:val="24"/>
        </w:rPr>
        <w:t xml:space="preserve">s received that qualify the </w:t>
      </w:r>
      <w:r w:rsidR="00F00740" w:rsidRPr="007A102F">
        <w:rPr>
          <w:b/>
          <w:szCs w:val="24"/>
        </w:rPr>
        <w:t>bid</w:t>
      </w:r>
      <w:r w:rsidR="009A73F7" w:rsidRPr="007A102F">
        <w:rPr>
          <w:b/>
          <w:szCs w:val="24"/>
        </w:rPr>
        <w:t xml:space="preserve"> based upon the State accepting other terms and conditions not found in this </w:t>
      </w:r>
      <w:r w:rsidR="001F5922" w:rsidRPr="007A102F">
        <w:rPr>
          <w:b/>
          <w:szCs w:val="24"/>
        </w:rPr>
        <w:t>solicitation</w:t>
      </w:r>
      <w:r w:rsidR="000101C0">
        <w:rPr>
          <w:b/>
          <w:szCs w:val="24"/>
        </w:rPr>
        <w:t xml:space="preserve"> or an amendment to this solicitation</w:t>
      </w:r>
      <w:r w:rsidR="009A73F7" w:rsidRPr="007A102F">
        <w:rPr>
          <w:b/>
          <w:szCs w:val="24"/>
        </w:rPr>
        <w:t xml:space="preserve">, or stating that the </w:t>
      </w:r>
      <w:r w:rsidR="00F00740" w:rsidRPr="007A102F">
        <w:rPr>
          <w:b/>
          <w:szCs w:val="24"/>
        </w:rPr>
        <w:t>bid</w:t>
      </w:r>
      <w:r w:rsidR="009A73F7" w:rsidRPr="007A102F">
        <w:rPr>
          <w:b/>
          <w:szCs w:val="24"/>
        </w:rPr>
        <w:t xml:space="preserve"> is based upon terms to be negotiated, </w:t>
      </w:r>
      <w:r w:rsidR="009A73F7" w:rsidRPr="007A102F">
        <w:rPr>
          <w:b/>
          <w:caps/>
          <w:szCs w:val="24"/>
          <w:u w:val="single"/>
        </w:rPr>
        <w:t>will be found non-responsive</w:t>
      </w:r>
      <w:r w:rsidR="009A73F7" w:rsidRPr="007A102F">
        <w:rPr>
          <w:b/>
          <w:szCs w:val="24"/>
        </w:rPr>
        <w:t xml:space="preserve"> and no </w:t>
      </w:r>
      <w:r w:rsidR="00DC28EA" w:rsidRPr="007A102F">
        <w:rPr>
          <w:b/>
          <w:szCs w:val="24"/>
        </w:rPr>
        <w:t xml:space="preserve">further </w:t>
      </w:r>
      <w:r w:rsidR="009A73F7" w:rsidRPr="007A102F">
        <w:rPr>
          <w:b/>
          <w:szCs w:val="24"/>
        </w:rPr>
        <w:t>consideration given</w:t>
      </w:r>
      <w:r w:rsidR="00DC28EA" w:rsidRPr="007A102F">
        <w:rPr>
          <w:b/>
          <w:szCs w:val="24"/>
        </w:rPr>
        <w:t xml:space="preserve"> to the bid</w:t>
      </w:r>
      <w:r w:rsidR="009A73F7" w:rsidRPr="007A102F">
        <w:rPr>
          <w:b/>
          <w:szCs w:val="24"/>
        </w:rPr>
        <w:t>.</w:t>
      </w:r>
    </w:p>
    <w:p w:rsidR="009A73F7" w:rsidRPr="007A102F" w:rsidRDefault="009A73F7" w:rsidP="003254B6">
      <w:pPr>
        <w:widowControl/>
        <w:jc w:val="both"/>
        <w:rPr>
          <w:b/>
          <w:szCs w:val="24"/>
        </w:rPr>
      </w:pPr>
    </w:p>
    <w:p w:rsidR="009A73F7" w:rsidRPr="007A102F" w:rsidRDefault="009A73F7" w:rsidP="003254B6">
      <w:pPr>
        <w:keepLines/>
        <w:jc w:val="both"/>
        <w:rPr>
          <w:szCs w:val="24"/>
        </w:rPr>
      </w:pPr>
      <w:r w:rsidRPr="007A102F">
        <w:rPr>
          <w:bCs/>
          <w:szCs w:val="24"/>
        </w:rPr>
        <w:t xml:space="preserve">Questions shall </w:t>
      </w:r>
      <w:r w:rsidRPr="007A102F">
        <w:rPr>
          <w:szCs w:val="24"/>
        </w:rPr>
        <w:t>only be</w:t>
      </w:r>
      <w:r w:rsidRPr="007A102F">
        <w:rPr>
          <w:bCs/>
          <w:szCs w:val="24"/>
        </w:rPr>
        <w:t xml:space="preserve"> answered via a</w:t>
      </w:r>
      <w:r w:rsidR="00B45352" w:rsidRPr="007A102F">
        <w:rPr>
          <w:bCs/>
          <w:szCs w:val="24"/>
        </w:rPr>
        <w:t>n</w:t>
      </w:r>
      <w:r w:rsidRPr="007A102F">
        <w:rPr>
          <w:bCs/>
          <w:szCs w:val="24"/>
        </w:rPr>
        <w:t xml:space="preserve"> amendment to th</w:t>
      </w:r>
      <w:r w:rsidR="00B45352" w:rsidRPr="007A102F">
        <w:rPr>
          <w:bCs/>
          <w:szCs w:val="24"/>
        </w:rPr>
        <w:t>is</w:t>
      </w:r>
      <w:r w:rsidRPr="007A102F">
        <w:rPr>
          <w:bCs/>
          <w:szCs w:val="24"/>
        </w:rPr>
        <w:t xml:space="preserve"> solicitation</w:t>
      </w:r>
      <w:r w:rsidR="00B45352" w:rsidRPr="007A102F">
        <w:rPr>
          <w:bCs/>
          <w:szCs w:val="24"/>
        </w:rPr>
        <w:t xml:space="preserve"> issued in the Idaho Procurement (IPRO) system</w:t>
      </w:r>
      <w:r w:rsidRPr="007A102F">
        <w:rPr>
          <w:bCs/>
          <w:szCs w:val="24"/>
        </w:rPr>
        <w:t xml:space="preserve">.  No verbal responses to inquiries and/or questions shall be binding upon the State.  </w:t>
      </w:r>
    </w:p>
    <w:p w:rsidR="009A73F7" w:rsidRPr="007A102F" w:rsidRDefault="009A73F7" w:rsidP="003254B6">
      <w:pPr>
        <w:keepLines/>
        <w:ind w:left="540" w:hanging="540"/>
        <w:jc w:val="both"/>
        <w:rPr>
          <w:szCs w:val="24"/>
        </w:rPr>
      </w:pPr>
    </w:p>
    <w:p w:rsidR="009A73F7" w:rsidRPr="007A102F" w:rsidRDefault="009A73F7" w:rsidP="00CF1E65">
      <w:pPr>
        <w:keepLines/>
        <w:spacing w:after="120"/>
        <w:rPr>
          <w:b/>
          <w:szCs w:val="24"/>
          <w:u w:val="single"/>
        </w:rPr>
      </w:pPr>
      <w:r w:rsidRPr="007A102F">
        <w:rPr>
          <w:b/>
          <w:szCs w:val="24"/>
        </w:rPr>
        <w:t>1.5</w:t>
      </w:r>
      <w:r w:rsidRPr="007A102F">
        <w:rPr>
          <w:b/>
          <w:szCs w:val="24"/>
        </w:rPr>
        <w:tab/>
      </w:r>
      <w:r w:rsidR="006E4AFE" w:rsidRPr="007A102F">
        <w:rPr>
          <w:b/>
          <w:szCs w:val="24"/>
          <w:u w:val="single"/>
        </w:rPr>
        <w:t xml:space="preserve">BID </w:t>
      </w:r>
      <w:r w:rsidRPr="007A102F">
        <w:rPr>
          <w:b/>
          <w:szCs w:val="24"/>
          <w:u w:val="single"/>
        </w:rPr>
        <w:t>OPENING</w:t>
      </w:r>
    </w:p>
    <w:p w:rsidR="009A73F7" w:rsidRPr="007A102F" w:rsidRDefault="009A73F7" w:rsidP="003254B6">
      <w:pPr>
        <w:keepLines/>
        <w:jc w:val="both"/>
        <w:rPr>
          <w:b/>
          <w:szCs w:val="24"/>
        </w:rPr>
      </w:pPr>
      <w:r w:rsidRPr="007A102F">
        <w:rPr>
          <w:b/>
          <w:szCs w:val="24"/>
        </w:rPr>
        <w:t xml:space="preserve">Opening of </w:t>
      </w:r>
      <w:r w:rsidR="006E4AFE" w:rsidRPr="007A102F">
        <w:rPr>
          <w:b/>
          <w:szCs w:val="24"/>
        </w:rPr>
        <w:t xml:space="preserve">bids </w:t>
      </w:r>
      <w:r w:rsidRPr="007A102F">
        <w:rPr>
          <w:b/>
          <w:szCs w:val="24"/>
        </w:rPr>
        <w:t xml:space="preserve">will be held at DoP, Len B. Jordon Building, 650 W. State – B15, Boise, Idaho 83720, </w:t>
      </w:r>
      <w:r w:rsidR="003F015F" w:rsidRPr="007A102F">
        <w:rPr>
          <w:b/>
          <w:szCs w:val="24"/>
        </w:rPr>
        <w:t xml:space="preserve">in accordance with </w:t>
      </w:r>
      <w:r w:rsidRPr="007A102F">
        <w:rPr>
          <w:b/>
          <w:szCs w:val="24"/>
        </w:rPr>
        <w:t>1.1.</w:t>
      </w:r>
      <w:r w:rsidRPr="007A102F">
        <w:rPr>
          <w:szCs w:val="24"/>
        </w:rPr>
        <w:t xml:space="preserve">  All </w:t>
      </w:r>
      <w:r w:rsidR="00355551" w:rsidRPr="007A102F">
        <w:rPr>
          <w:szCs w:val="24"/>
        </w:rPr>
        <w:t>bidder</w:t>
      </w:r>
      <w:r w:rsidRPr="007A102F">
        <w:rPr>
          <w:szCs w:val="24"/>
        </w:rPr>
        <w:t xml:space="preserve">s, authorized representatives and the general public are </w:t>
      </w:r>
      <w:r w:rsidRPr="007A102F">
        <w:rPr>
          <w:b/>
          <w:szCs w:val="24"/>
        </w:rPr>
        <w:t>invited at their own expense</w:t>
      </w:r>
      <w:r w:rsidRPr="007A102F">
        <w:rPr>
          <w:szCs w:val="24"/>
        </w:rPr>
        <w:t xml:space="preserve"> to be present at the opening of the </w:t>
      </w:r>
      <w:r w:rsidR="006E4AFE" w:rsidRPr="007A102F">
        <w:rPr>
          <w:szCs w:val="24"/>
        </w:rPr>
        <w:t>bids</w:t>
      </w:r>
      <w:r w:rsidRPr="007A102F">
        <w:rPr>
          <w:szCs w:val="24"/>
        </w:rPr>
        <w:t xml:space="preserve">.  During the </w:t>
      </w:r>
      <w:r w:rsidR="006E4AFE" w:rsidRPr="007A102F">
        <w:rPr>
          <w:szCs w:val="24"/>
        </w:rPr>
        <w:t xml:space="preserve">bid </w:t>
      </w:r>
      <w:r w:rsidRPr="007A102F">
        <w:rPr>
          <w:szCs w:val="24"/>
        </w:rPr>
        <w:t>opening</w:t>
      </w:r>
      <w:r w:rsidR="00FA7681" w:rsidRPr="007A102F">
        <w:rPr>
          <w:szCs w:val="24"/>
        </w:rPr>
        <w:t xml:space="preserve"> and </w:t>
      </w:r>
      <w:r w:rsidR="00CF1E65">
        <w:rPr>
          <w:szCs w:val="24"/>
        </w:rPr>
        <w:t xml:space="preserve">due to this being </w:t>
      </w:r>
      <w:r w:rsidR="00FA7681" w:rsidRPr="007A102F">
        <w:rPr>
          <w:szCs w:val="24"/>
        </w:rPr>
        <w:t>an evaluated bid</w:t>
      </w:r>
      <w:r w:rsidRPr="007A102F">
        <w:rPr>
          <w:szCs w:val="24"/>
        </w:rPr>
        <w:t xml:space="preserve">, only the names of the </w:t>
      </w:r>
      <w:r w:rsidR="00355551" w:rsidRPr="007A102F">
        <w:rPr>
          <w:szCs w:val="24"/>
        </w:rPr>
        <w:t>bidder</w:t>
      </w:r>
      <w:r w:rsidRPr="007A102F">
        <w:rPr>
          <w:szCs w:val="24"/>
        </w:rPr>
        <w:t xml:space="preserve">s will be read aloud.  No other information regarding the </w:t>
      </w:r>
      <w:r w:rsidR="00FA7681" w:rsidRPr="007A102F">
        <w:rPr>
          <w:szCs w:val="24"/>
        </w:rPr>
        <w:t xml:space="preserve">bids </w:t>
      </w:r>
      <w:r w:rsidRPr="007A102F">
        <w:rPr>
          <w:szCs w:val="24"/>
        </w:rPr>
        <w:t>will be given.</w:t>
      </w:r>
    </w:p>
    <w:p w:rsidR="009A73F7" w:rsidRPr="007A102F" w:rsidRDefault="009A73F7" w:rsidP="003254B6">
      <w:pPr>
        <w:keepLines/>
        <w:ind w:left="540" w:hanging="540"/>
        <w:jc w:val="both"/>
        <w:rPr>
          <w:szCs w:val="24"/>
        </w:rPr>
      </w:pPr>
      <w:r w:rsidRPr="007A102F">
        <w:rPr>
          <w:szCs w:val="24"/>
        </w:rPr>
        <w:t xml:space="preserve"> </w:t>
      </w:r>
    </w:p>
    <w:p w:rsidR="009A73F7" w:rsidRPr="007A102F" w:rsidRDefault="009A73F7" w:rsidP="00CF1E65">
      <w:pPr>
        <w:keepLines/>
        <w:spacing w:after="120"/>
        <w:jc w:val="both"/>
        <w:rPr>
          <w:b/>
          <w:szCs w:val="24"/>
          <w:u w:val="single"/>
        </w:rPr>
      </w:pPr>
      <w:r w:rsidRPr="007A102F">
        <w:rPr>
          <w:b/>
          <w:szCs w:val="24"/>
        </w:rPr>
        <w:t>1.</w:t>
      </w:r>
      <w:r w:rsidR="00293E9C" w:rsidRPr="007A102F">
        <w:rPr>
          <w:b/>
          <w:szCs w:val="24"/>
        </w:rPr>
        <w:t>6</w:t>
      </w:r>
      <w:r w:rsidRPr="007A102F">
        <w:rPr>
          <w:b/>
          <w:szCs w:val="24"/>
        </w:rPr>
        <w:tab/>
      </w:r>
      <w:r w:rsidRPr="007A102F">
        <w:rPr>
          <w:b/>
          <w:szCs w:val="24"/>
          <w:u w:val="single"/>
        </w:rPr>
        <w:t>LETTER OF INTENT TO AWARD</w:t>
      </w:r>
    </w:p>
    <w:p w:rsidR="009A73F7" w:rsidRPr="007A102F" w:rsidRDefault="009A73F7" w:rsidP="003254B6">
      <w:pPr>
        <w:keepLines/>
        <w:jc w:val="both"/>
        <w:rPr>
          <w:szCs w:val="24"/>
        </w:rPr>
      </w:pPr>
      <w:r w:rsidRPr="007A102F">
        <w:rPr>
          <w:szCs w:val="24"/>
        </w:rPr>
        <w:t>Responsive</w:t>
      </w:r>
      <w:r w:rsidR="00AA39C1">
        <w:rPr>
          <w:szCs w:val="24"/>
        </w:rPr>
        <w:t>,</w:t>
      </w:r>
      <w:r w:rsidRPr="007A102F">
        <w:rPr>
          <w:szCs w:val="24"/>
        </w:rPr>
        <w:t xml:space="preserve"> </w:t>
      </w:r>
      <w:r w:rsidR="00303F5F" w:rsidRPr="007A102F">
        <w:rPr>
          <w:szCs w:val="24"/>
        </w:rPr>
        <w:t xml:space="preserve">responsible </w:t>
      </w:r>
      <w:r w:rsidR="00355551" w:rsidRPr="007A102F">
        <w:rPr>
          <w:szCs w:val="24"/>
        </w:rPr>
        <w:t>bidder</w:t>
      </w:r>
      <w:r w:rsidRPr="007A102F">
        <w:rPr>
          <w:szCs w:val="24"/>
        </w:rPr>
        <w:t xml:space="preserve">s will be notified of the result of the procurement process via a </w:t>
      </w:r>
      <w:r w:rsidRPr="007A102F">
        <w:rPr>
          <w:b/>
          <w:szCs w:val="24"/>
        </w:rPr>
        <w:t>Letter of Intent to Award</w:t>
      </w:r>
      <w:r w:rsidR="007D158A">
        <w:rPr>
          <w:b/>
          <w:szCs w:val="24"/>
        </w:rPr>
        <w:t xml:space="preserve">. </w:t>
      </w:r>
      <w:r w:rsidR="007D158A" w:rsidRPr="007D158A">
        <w:rPr>
          <w:szCs w:val="24"/>
        </w:rPr>
        <w:t xml:space="preserve"> The letter</w:t>
      </w:r>
      <w:r w:rsidR="007D158A">
        <w:rPr>
          <w:szCs w:val="24"/>
        </w:rPr>
        <w:t xml:space="preserve"> </w:t>
      </w:r>
      <w:r w:rsidRPr="007A102F">
        <w:rPr>
          <w:szCs w:val="24"/>
        </w:rPr>
        <w:t xml:space="preserve">will be issued by </w:t>
      </w:r>
      <w:r w:rsidR="00F509FA" w:rsidRPr="007A102F">
        <w:rPr>
          <w:szCs w:val="24"/>
        </w:rPr>
        <w:t>DoP</w:t>
      </w:r>
      <w:r w:rsidR="007D158A">
        <w:rPr>
          <w:szCs w:val="24"/>
        </w:rPr>
        <w:t>, and will list those bidders with who the State intends to enter into a contract with</w:t>
      </w:r>
      <w:r w:rsidRPr="007A102F">
        <w:rPr>
          <w:szCs w:val="24"/>
        </w:rPr>
        <w:t>.</w:t>
      </w:r>
    </w:p>
    <w:p w:rsidR="00E012CC" w:rsidRDefault="00E012CC">
      <w:pPr>
        <w:widowControl/>
        <w:rPr>
          <w:b/>
          <w:sz w:val="28"/>
          <w:szCs w:val="28"/>
        </w:rPr>
      </w:pPr>
      <w:r>
        <w:rPr>
          <w:b/>
          <w:sz w:val="28"/>
          <w:szCs w:val="28"/>
        </w:rPr>
        <w:br w:type="page"/>
      </w:r>
    </w:p>
    <w:p w:rsidR="009F4E71" w:rsidRPr="007A102F" w:rsidRDefault="009F4E71">
      <w:pPr>
        <w:widowControl/>
        <w:rPr>
          <w:b/>
          <w:sz w:val="28"/>
          <w:szCs w:val="28"/>
        </w:rPr>
      </w:pPr>
    </w:p>
    <w:p w:rsidR="009A73F7" w:rsidRPr="007A102F" w:rsidRDefault="009A73F7" w:rsidP="003254B6">
      <w:pPr>
        <w:keepLines/>
        <w:spacing w:after="120"/>
        <w:ind w:left="274"/>
        <w:jc w:val="center"/>
        <w:rPr>
          <w:b/>
          <w:sz w:val="28"/>
          <w:szCs w:val="28"/>
        </w:rPr>
      </w:pPr>
      <w:r w:rsidRPr="007A102F">
        <w:rPr>
          <w:b/>
          <w:sz w:val="28"/>
          <w:szCs w:val="28"/>
        </w:rPr>
        <w:t>SECTION 2</w:t>
      </w:r>
    </w:p>
    <w:p w:rsidR="009A73F7" w:rsidRPr="007A102F" w:rsidRDefault="009A73F7" w:rsidP="003254B6">
      <w:pPr>
        <w:keepLines/>
        <w:ind w:left="270"/>
        <w:jc w:val="center"/>
        <w:rPr>
          <w:sz w:val="28"/>
          <w:szCs w:val="28"/>
        </w:rPr>
      </w:pPr>
      <w:r w:rsidRPr="007A102F">
        <w:rPr>
          <w:b/>
          <w:sz w:val="28"/>
          <w:szCs w:val="28"/>
        </w:rPr>
        <w:t>INSTRUCTIONS FOR SUBMISSION OF PROPOSALS</w:t>
      </w:r>
    </w:p>
    <w:p w:rsidR="009A73F7" w:rsidRPr="007A102F" w:rsidRDefault="009A73F7" w:rsidP="003254B6">
      <w:pPr>
        <w:keepLines/>
        <w:jc w:val="both"/>
        <w:rPr>
          <w:szCs w:val="24"/>
        </w:rPr>
      </w:pPr>
    </w:p>
    <w:p w:rsidR="009A73F7" w:rsidRPr="007A102F" w:rsidRDefault="009A73F7" w:rsidP="003254B6">
      <w:pPr>
        <w:keepLines/>
        <w:jc w:val="both"/>
        <w:rPr>
          <w:szCs w:val="24"/>
          <w:u w:val="single"/>
        </w:rPr>
      </w:pPr>
      <w:r w:rsidRPr="007A102F">
        <w:rPr>
          <w:szCs w:val="24"/>
        </w:rPr>
        <w:t>2.1</w:t>
      </w:r>
      <w:r w:rsidRPr="007A102F">
        <w:rPr>
          <w:szCs w:val="24"/>
        </w:rPr>
        <w:tab/>
      </w:r>
      <w:r w:rsidR="00AB7BFE" w:rsidRPr="007A102F">
        <w:rPr>
          <w:szCs w:val="24"/>
        </w:rPr>
        <w:t xml:space="preserve">Any qualified bidder may submit a bid.  Per Section 67-5730, Idaho Code, all bidders are qualified unless disqualified.  Those bidders presently on the General Service Administration’s (GSA) “list of parties excluded from federal procurement and non-procurement programs” will be disqualified. No consideration will be given </w:t>
      </w:r>
      <w:r w:rsidR="000A4C5B" w:rsidRPr="007A102F">
        <w:rPr>
          <w:szCs w:val="24"/>
        </w:rPr>
        <w:t xml:space="preserve">to </w:t>
      </w:r>
      <w:r w:rsidR="00AB7BFE" w:rsidRPr="007A102F">
        <w:rPr>
          <w:szCs w:val="24"/>
        </w:rPr>
        <w:t>their bid.</w:t>
      </w:r>
      <w:r w:rsidRPr="007A102F">
        <w:rPr>
          <w:szCs w:val="24"/>
        </w:rPr>
        <w:t xml:space="preserve">  Vendor information is available on the Internet at: </w:t>
      </w:r>
      <w:hyperlink r:id="rId12" w:history="1">
        <w:r w:rsidR="008D4CB1" w:rsidRPr="007A102F">
          <w:rPr>
            <w:rStyle w:val="Hyperlink"/>
            <w:color w:val="auto"/>
            <w:szCs w:val="24"/>
          </w:rPr>
          <w:t>https://www.sam.gov</w:t>
        </w:r>
      </w:hyperlink>
      <w:r w:rsidR="008D4CB1" w:rsidRPr="007A102F">
        <w:rPr>
          <w:szCs w:val="24"/>
        </w:rPr>
        <w:t xml:space="preserve"> .</w:t>
      </w:r>
    </w:p>
    <w:p w:rsidR="009A73F7" w:rsidRPr="007A102F" w:rsidRDefault="009A73F7" w:rsidP="003254B6">
      <w:pPr>
        <w:keepLines/>
        <w:jc w:val="both"/>
        <w:rPr>
          <w:szCs w:val="24"/>
          <w:u w:val="single"/>
        </w:rPr>
      </w:pPr>
    </w:p>
    <w:p w:rsidR="0057523E" w:rsidRPr="007A102F" w:rsidRDefault="001A31A6" w:rsidP="003254B6">
      <w:pPr>
        <w:keepLines/>
        <w:jc w:val="both"/>
        <w:rPr>
          <w:szCs w:val="24"/>
        </w:rPr>
      </w:pPr>
      <w:r w:rsidRPr="003C6FDE">
        <w:rPr>
          <w:b/>
          <w:color w:val="943634" w:themeColor="accent2" w:themeShade="BF"/>
          <w:szCs w:val="24"/>
        </w:rPr>
        <w:t xml:space="preserve">BIDS MUST BE SUBMITTED MANUALLY </w:t>
      </w:r>
      <w:r w:rsidR="00AF2168" w:rsidRPr="003C6FDE">
        <w:rPr>
          <w:b/>
          <w:color w:val="943634" w:themeColor="accent2" w:themeShade="BF"/>
          <w:szCs w:val="24"/>
        </w:rPr>
        <w:t xml:space="preserve">in accordance with the instructions in the State of Idaho Mandatory Signature </w:t>
      </w:r>
      <w:r w:rsidR="009756F6" w:rsidRPr="003C6FDE">
        <w:rPr>
          <w:b/>
          <w:color w:val="943634" w:themeColor="accent2" w:themeShade="BF"/>
          <w:szCs w:val="24"/>
        </w:rPr>
        <w:t>P</w:t>
      </w:r>
      <w:r w:rsidR="00AF2168" w:rsidRPr="003C6FDE">
        <w:rPr>
          <w:b/>
          <w:color w:val="943634" w:themeColor="accent2" w:themeShade="BF"/>
          <w:szCs w:val="24"/>
        </w:rPr>
        <w:t>age attached to this solicitation</w:t>
      </w:r>
      <w:r w:rsidR="0057523E" w:rsidRPr="003C6FDE">
        <w:rPr>
          <w:b/>
          <w:color w:val="943634" w:themeColor="accent2" w:themeShade="BF"/>
          <w:szCs w:val="24"/>
        </w:rPr>
        <w:t>.</w:t>
      </w:r>
      <w:r w:rsidRPr="003C6FDE">
        <w:rPr>
          <w:b/>
          <w:color w:val="943634" w:themeColor="accent2" w:themeShade="BF"/>
          <w:szCs w:val="24"/>
        </w:rPr>
        <w:t xml:space="preserve">  Electronic submissions </w:t>
      </w:r>
      <w:r w:rsidRPr="003C6FDE">
        <w:rPr>
          <w:b/>
          <w:color w:val="943634" w:themeColor="accent2" w:themeShade="BF"/>
          <w:szCs w:val="24"/>
          <w:u w:val="single"/>
        </w:rPr>
        <w:t>will not be considered</w:t>
      </w:r>
      <w:r w:rsidRPr="003C6FDE">
        <w:rPr>
          <w:b/>
          <w:color w:val="943634" w:themeColor="accent2" w:themeShade="BF"/>
          <w:szCs w:val="24"/>
        </w:rPr>
        <w:t xml:space="preserve"> due to the anticipated number of bid</w:t>
      </w:r>
      <w:r w:rsidR="003C6FDE">
        <w:rPr>
          <w:b/>
          <w:color w:val="943634" w:themeColor="accent2" w:themeShade="BF"/>
          <w:szCs w:val="24"/>
        </w:rPr>
        <w:t>s expected</w:t>
      </w:r>
      <w:r w:rsidR="003C6FDE" w:rsidRPr="003C6FDE">
        <w:rPr>
          <w:b/>
          <w:color w:val="943634" w:themeColor="accent2" w:themeShade="BF"/>
          <w:szCs w:val="24"/>
        </w:rPr>
        <w:t>.</w:t>
      </w:r>
    </w:p>
    <w:p w:rsidR="0057523E" w:rsidRPr="007A102F" w:rsidRDefault="0057523E" w:rsidP="003254B6">
      <w:pPr>
        <w:keepLines/>
        <w:jc w:val="both"/>
        <w:rPr>
          <w:szCs w:val="24"/>
        </w:rPr>
      </w:pPr>
    </w:p>
    <w:p w:rsidR="0057523E" w:rsidRPr="007A102F" w:rsidRDefault="0057523E" w:rsidP="003254B6">
      <w:pPr>
        <w:keepLines/>
        <w:jc w:val="both"/>
        <w:rPr>
          <w:b/>
          <w:szCs w:val="24"/>
        </w:rPr>
      </w:pPr>
      <w:r w:rsidRPr="007A102F">
        <w:rPr>
          <w:b/>
          <w:szCs w:val="24"/>
        </w:rPr>
        <w:t xml:space="preserve">Only one (1) </w:t>
      </w:r>
      <w:r w:rsidR="0017371E" w:rsidRPr="007A102F">
        <w:rPr>
          <w:b/>
          <w:szCs w:val="24"/>
        </w:rPr>
        <w:t>bid</w:t>
      </w:r>
      <w:r w:rsidRPr="007A102F">
        <w:rPr>
          <w:b/>
          <w:szCs w:val="24"/>
        </w:rPr>
        <w:t xml:space="preserve"> total will be received and considered per </w:t>
      </w:r>
      <w:r w:rsidR="001710FA" w:rsidRPr="007A102F">
        <w:rPr>
          <w:b/>
          <w:szCs w:val="24"/>
        </w:rPr>
        <w:t>bidder/</w:t>
      </w:r>
      <w:r w:rsidRPr="007A102F">
        <w:rPr>
          <w:b/>
          <w:szCs w:val="24"/>
        </w:rPr>
        <w:t>business entity</w:t>
      </w:r>
      <w:r w:rsidRPr="007A102F">
        <w:rPr>
          <w:szCs w:val="24"/>
        </w:rPr>
        <w:t>.</w:t>
      </w:r>
    </w:p>
    <w:p w:rsidR="0057523E" w:rsidRPr="007A102F" w:rsidRDefault="0057523E" w:rsidP="003254B6">
      <w:pPr>
        <w:keepLines/>
        <w:jc w:val="both"/>
        <w:rPr>
          <w:szCs w:val="24"/>
        </w:rPr>
      </w:pPr>
    </w:p>
    <w:p w:rsidR="0057523E" w:rsidRPr="007A102F" w:rsidRDefault="0057523E" w:rsidP="007D158A">
      <w:pPr>
        <w:keepLines/>
        <w:spacing w:after="120"/>
        <w:jc w:val="both"/>
        <w:rPr>
          <w:szCs w:val="24"/>
        </w:rPr>
      </w:pPr>
      <w:r w:rsidRPr="007A102F">
        <w:rPr>
          <w:szCs w:val="24"/>
        </w:rPr>
        <w:t>2.</w:t>
      </w:r>
      <w:r w:rsidR="00BC6B3E" w:rsidRPr="007A102F">
        <w:rPr>
          <w:szCs w:val="24"/>
        </w:rPr>
        <w:t>2</w:t>
      </w:r>
      <w:r w:rsidRPr="007A102F">
        <w:rPr>
          <w:szCs w:val="24"/>
        </w:rPr>
        <w:tab/>
      </w:r>
      <w:r w:rsidRPr="00B865B6">
        <w:rPr>
          <w:b/>
          <w:color w:val="FF0000"/>
          <w:szCs w:val="24"/>
        </w:rPr>
        <w:t>(M</w:t>
      </w:r>
      <w:r w:rsidR="00F91CCF" w:rsidRPr="00B865B6">
        <w:rPr>
          <w:b/>
          <w:color w:val="FF0000"/>
          <w:szCs w:val="24"/>
        </w:rPr>
        <w:t>,</w:t>
      </w:r>
      <w:r w:rsidR="00236E1E" w:rsidRPr="00B865B6">
        <w:rPr>
          <w:b/>
          <w:color w:val="FF0000"/>
          <w:szCs w:val="24"/>
        </w:rPr>
        <w:t xml:space="preserve"> </w:t>
      </w:r>
      <w:r w:rsidR="00F91CCF" w:rsidRPr="00B865B6">
        <w:rPr>
          <w:b/>
          <w:color w:val="FF0000"/>
          <w:szCs w:val="24"/>
        </w:rPr>
        <w:t>E</w:t>
      </w:r>
      <w:r w:rsidRPr="00B865B6">
        <w:rPr>
          <w:b/>
          <w:color w:val="FF0000"/>
          <w:szCs w:val="24"/>
        </w:rPr>
        <w:t>)</w:t>
      </w:r>
      <w:r w:rsidRPr="00B865B6">
        <w:rPr>
          <w:color w:val="FF0000"/>
          <w:szCs w:val="24"/>
        </w:rPr>
        <w:t xml:space="preserve"> </w:t>
      </w:r>
      <w:r w:rsidRPr="007A102F">
        <w:rPr>
          <w:b/>
          <w:szCs w:val="24"/>
        </w:rPr>
        <w:t>PARTS OF A</w:t>
      </w:r>
      <w:r w:rsidR="00696082" w:rsidRPr="007A102F">
        <w:rPr>
          <w:b/>
          <w:szCs w:val="24"/>
        </w:rPr>
        <w:t xml:space="preserve"> BID</w:t>
      </w:r>
    </w:p>
    <w:p w:rsidR="0057523E" w:rsidRPr="00241FD9" w:rsidRDefault="0057523E" w:rsidP="00241FD9">
      <w:pPr>
        <w:keepLines/>
        <w:ind w:left="720" w:hanging="720"/>
        <w:jc w:val="both"/>
        <w:rPr>
          <w:b/>
          <w:szCs w:val="24"/>
        </w:rPr>
      </w:pPr>
      <w:r w:rsidRPr="00241FD9">
        <w:rPr>
          <w:b/>
          <w:szCs w:val="24"/>
        </w:rPr>
        <w:t xml:space="preserve">A </w:t>
      </w:r>
      <w:r w:rsidR="00FA7681" w:rsidRPr="00241FD9">
        <w:rPr>
          <w:b/>
          <w:szCs w:val="24"/>
        </w:rPr>
        <w:t>bid</w:t>
      </w:r>
      <w:r w:rsidRPr="00241FD9">
        <w:rPr>
          <w:b/>
          <w:szCs w:val="24"/>
        </w:rPr>
        <w:t xml:space="preserve"> will consist of the following distinct parts</w:t>
      </w:r>
      <w:r w:rsidR="008C756B" w:rsidRPr="00241FD9">
        <w:rPr>
          <w:b/>
          <w:szCs w:val="24"/>
        </w:rPr>
        <w:t>, arranged as follows</w:t>
      </w:r>
      <w:r w:rsidRPr="00241FD9">
        <w:rPr>
          <w:b/>
          <w:szCs w:val="24"/>
        </w:rPr>
        <w:t>.</w:t>
      </w:r>
    </w:p>
    <w:p w:rsidR="0057523E" w:rsidRPr="007A102F" w:rsidRDefault="0057523E" w:rsidP="003254B6">
      <w:pPr>
        <w:keepLines/>
        <w:ind w:left="1080" w:hanging="720"/>
        <w:jc w:val="both"/>
        <w:rPr>
          <w:szCs w:val="24"/>
        </w:rPr>
      </w:pPr>
    </w:p>
    <w:p w:rsidR="0057523E" w:rsidRPr="007A102F" w:rsidRDefault="0057523E" w:rsidP="00241FD9">
      <w:pPr>
        <w:keepLines/>
        <w:spacing w:after="120"/>
        <w:ind w:left="360"/>
        <w:jc w:val="both"/>
        <w:rPr>
          <w:b/>
          <w:szCs w:val="24"/>
        </w:rPr>
      </w:pPr>
      <w:r w:rsidRPr="007A102F">
        <w:rPr>
          <w:b/>
          <w:szCs w:val="24"/>
        </w:rPr>
        <w:t>2.</w:t>
      </w:r>
      <w:r w:rsidR="00EB1394" w:rsidRPr="007A102F">
        <w:rPr>
          <w:b/>
          <w:szCs w:val="24"/>
        </w:rPr>
        <w:t>2</w:t>
      </w:r>
      <w:r w:rsidRPr="007A102F">
        <w:rPr>
          <w:b/>
          <w:szCs w:val="24"/>
        </w:rPr>
        <w:t>.1</w:t>
      </w:r>
      <w:r w:rsidRPr="007A102F">
        <w:rPr>
          <w:b/>
          <w:szCs w:val="24"/>
        </w:rPr>
        <w:tab/>
      </w:r>
      <w:r w:rsidR="009756F6" w:rsidRPr="007A102F">
        <w:rPr>
          <w:b/>
          <w:szCs w:val="24"/>
        </w:rPr>
        <w:t>A</w:t>
      </w:r>
      <w:r w:rsidRPr="007A102F">
        <w:rPr>
          <w:b/>
          <w:szCs w:val="24"/>
        </w:rPr>
        <w:t xml:space="preserve"> signed Mandatory State </w:t>
      </w:r>
      <w:r w:rsidR="009756F6" w:rsidRPr="007A102F">
        <w:rPr>
          <w:b/>
          <w:szCs w:val="24"/>
        </w:rPr>
        <w:t xml:space="preserve">of Idaho </w:t>
      </w:r>
      <w:r w:rsidRPr="007A102F">
        <w:rPr>
          <w:b/>
          <w:szCs w:val="24"/>
        </w:rPr>
        <w:t>Signature Page (</w:t>
      </w:r>
      <w:r w:rsidR="00722304" w:rsidRPr="007A102F">
        <w:rPr>
          <w:b/>
          <w:szCs w:val="24"/>
        </w:rPr>
        <w:t xml:space="preserve">Attachment </w:t>
      </w:r>
      <w:r w:rsidR="009756F6" w:rsidRPr="007A102F">
        <w:rPr>
          <w:b/>
          <w:szCs w:val="24"/>
        </w:rPr>
        <w:t>5</w:t>
      </w:r>
      <w:r w:rsidRPr="007A102F">
        <w:rPr>
          <w:b/>
          <w:szCs w:val="24"/>
        </w:rPr>
        <w:t>).</w:t>
      </w:r>
      <w:r w:rsidR="00AE123E" w:rsidRPr="007A102F">
        <w:rPr>
          <w:b/>
          <w:szCs w:val="24"/>
        </w:rPr>
        <w:t xml:space="preserve"> </w:t>
      </w:r>
    </w:p>
    <w:p w:rsidR="00F91CCF" w:rsidRPr="007A102F" w:rsidRDefault="0057523E" w:rsidP="00241FD9">
      <w:pPr>
        <w:keepLines/>
        <w:spacing w:after="120"/>
        <w:ind w:left="1080" w:hanging="720"/>
        <w:jc w:val="both"/>
        <w:rPr>
          <w:b/>
          <w:szCs w:val="24"/>
        </w:rPr>
      </w:pPr>
      <w:r w:rsidRPr="007A102F">
        <w:rPr>
          <w:b/>
          <w:szCs w:val="24"/>
        </w:rPr>
        <w:t>2.</w:t>
      </w:r>
      <w:r w:rsidR="00EB1394" w:rsidRPr="007A102F">
        <w:rPr>
          <w:b/>
          <w:szCs w:val="24"/>
        </w:rPr>
        <w:t>2</w:t>
      </w:r>
      <w:r w:rsidRPr="007A102F">
        <w:rPr>
          <w:b/>
          <w:szCs w:val="24"/>
        </w:rPr>
        <w:t>.2</w:t>
      </w:r>
      <w:r w:rsidRPr="007A102F">
        <w:rPr>
          <w:b/>
          <w:szCs w:val="24"/>
        </w:rPr>
        <w:tab/>
      </w:r>
      <w:r w:rsidR="00F91CCF" w:rsidRPr="007A102F">
        <w:rPr>
          <w:b/>
          <w:szCs w:val="24"/>
        </w:rPr>
        <w:t>T</w:t>
      </w:r>
      <w:r w:rsidR="00E4271B" w:rsidRPr="007A102F">
        <w:rPr>
          <w:b/>
          <w:szCs w:val="24"/>
        </w:rPr>
        <w:t xml:space="preserve">ransmittal Letter </w:t>
      </w:r>
      <w:r w:rsidR="00F91CCF" w:rsidRPr="007A102F">
        <w:rPr>
          <w:b/>
          <w:szCs w:val="24"/>
        </w:rPr>
        <w:t>in accordance with 5.1.1.</w:t>
      </w:r>
    </w:p>
    <w:p w:rsidR="0057523E" w:rsidRPr="007A102F" w:rsidRDefault="00F91CCF" w:rsidP="00241FD9">
      <w:pPr>
        <w:keepLines/>
        <w:spacing w:after="120"/>
        <w:ind w:left="1080" w:hanging="720"/>
        <w:jc w:val="both"/>
        <w:rPr>
          <w:b/>
          <w:szCs w:val="24"/>
        </w:rPr>
      </w:pPr>
      <w:r w:rsidRPr="007A102F">
        <w:rPr>
          <w:b/>
          <w:szCs w:val="24"/>
        </w:rPr>
        <w:t>2.2.3</w:t>
      </w:r>
      <w:r w:rsidRPr="007A102F">
        <w:rPr>
          <w:b/>
          <w:szCs w:val="24"/>
        </w:rPr>
        <w:tab/>
      </w:r>
      <w:r w:rsidR="0057523E" w:rsidRPr="007A102F">
        <w:rPr>
          <w:b/>
          <w:szCs w:val="24"/>
        </w:rPr>
        <w:t xml:space="preserve">Client Reference </w:t>
      </w:r>
      <w:r w:rsidR="006E7577" w:rsidRPr="007A102F">
        <w:rPr>
          <w:b/>
          <w:szCs w:val="24"/>
        </w:rPr>
        <w:t>List</w:t>
      </w:r>
      <w:r w:rsidR="0057523E" w:rsidRPr="007A102F">
        <w:rPr>
          <w:b/>
          <w:szCs w:val="24"/>
        </w:rPr>
        <w:t xml:space="preserve"> </w:t>
      </w:r>
      <w:r w:rsidR="00D34B73" w:rsidRPr="007A102F">
        <w:rPr>
          <w:b/>
          <w:szCs w:val="24"/>
        </w:rPr>
        <w:t>in accordance with 5.1.2</w:t>
      </w:r>
      <w:r w:rsidR="0057523E" w:rsidRPr="007A102F">
        <w:rPr>
          <w:b/>
          <w:szCs w:val="24"/>
        </w:rPr>
        <w:t xml:space="preserve">.  </w:t>
      </w:r>
    </w:p>
    <w:p w:rsidR="007C6737" w:rsidRPr="007A102F" w:rsidRDefault="000E67D7" w:rsidP="00241FD9">
      <w:pPr>
        <w:keepLines/>
        <w:spacing w:after="120"/>
        <w:ind w:left="1080" w:hanging="720"/>
        <w:jc w:val="both"/>
        <w:rPr>
          <w:b/>
          <w:szCs w:val="24"/>
        </w:rPr>
      </w:pPr>
      <w:r w:rsidRPr="007A102F">
        <w:rPr>
          <w:b/>
          <w:szCs w:val="24"/>
        </w:rPr>
        <w:t>2.</w:t>
      </w:r>
      <w:r w:rsidR="00EB1394" w:rsidRPr="007A102F">
        <w:rPr>
          <w:b/>
          <w:szCs w:val="24"/>
        </w:rPr>
        <w:t>2</w:t>
      </w:r>
      <w:r w:rsidRPr="007A102F">
        <w:rPr>
          <w:b/>
          <w:szCs w:val="24"/>
        </w:rPr>
        <w:t>.</w:t>
      </w:r>
      <w:r w:rsidR="000163DB" w:rsidRPr="007A102F">
        <w:rPr>
          <w:b/>
          <w:szCs w:val="24"/>
        </w:rPr>
        <w:t>4</w:t>
      </w:r>
      <w:r w:rsidRPr="007A102F">
        <w:rPr>
          <w:b/>
          <w:szCs w:val="24"/>
        </w:rPr>
        <w:tab/>
        <w:t xml:space="preserve">The required </w:t>
      </w:r>
      <w:r w:rsidR="007C6737" w:rsidRPr="007A102F">
        <w:rPr>
          <w:b/>
          <w:szCs w:val="24"/>
        </w:rPr>
        <w:t xml:space="preserve">IT resource </w:t>
      </w:r>
      <w:r w:rsidRPr="007A102F">
        <w:rPr>
          <w:b/>
          <w:szCs w:val="24"/>
        </w:rPr>
        <w:t xml:space="preserve">resumes </w:t>
      </w:r>
      <w:r w:rsidR="007C6737" w:rsidRPr="007A102F">
        <w:rPr>
          <w:b/>
          <w:szCs w:val="24"/>
        </w:rPr>
        <w:t>in accordance with 5.1.</w:t>
      </w:r>
      <w:r w:rsidR="00D34B73" w:rsidRPr="007A102F">
        <w:rPr>
          <w:b/>
          <w:szCs w:val="24"/>
        </w:rPr>
        <w:t>3</w:t>
      </w:r>
      <w:r w:rsidR="007C6737" w:rsidRPr="007A102F">
        <w:rPr>
          <w:b/>
          <w:szCs w:val="24"/>
        </w:rPr>
        <w:t>.</w:t>
      </w:r>
    </w:p>
    <w:p w:rsidR="0057523E" w:rsidRPr="007A102F" w:rsidRDefault="0057523E" w:rsidP="00241FD9">
      <w:pPr>
        <w:keepLines/>
        <w:ind w:left="1080" w:hanging="720"/>
        <w:jc w:val="both"/>
        <w:rPr>
          <w:b/>
          <w:szCs w:val="24"/>
        </w:rPr>
      </w:pPr>
      <w:r w:rsidRPr="007A102F">
        <w:rPr>
          <w:b/>
          <w:szCs w:val="24"/>
        </w:rPr>
        <w:t>2.</w:t>
      </w:r>
      <w:r w:rsidR="00EB1394" w:rsidRPr="007A102F">
        <w:rPr>
          <w:b/>
          <w:szCs w:val="24"/>
        </w:rPr>
        <w:t>2</w:t>
      </w:r>
      <w:r w:rsidRPr="007A102F">
        <w:rPr>
          <w:b/>
          <w:szCs w:val="24"/>
        </w:rPr>
        <w:t>.</w:t>
      </w:r>
      <w:r w:rsidR="000163DB" w:rsidRPr="007A102F">
        <w:rPr>
          <w:b/>
          <w:szCs w:val="24"/>
        </w:rPr>
        <w:t>5</w:t>
      </w:r>
      <w:r w:rsidRPr="007A102F">
        <w:rPr>
          <w:b/>
          <w:szCs w:val="24"/>
        </w:rPr>
        <w:tab/>
        <w:t xml:space="preserve">A completed </w:t>
      </w:r>
      <w:r w:rsidR="001B6358" w:rsidRPr="007A102F">
        <w:rPr>
          <w:b/>
          <w:szCs w:val="24"/>
        </w:rPr>
        <w:t xml:space="preserve">Service Categories and </w:t>
      </w:r>
      <w:r w:rsidRPr="007A102F">
        <w:rPr>
          <w:b/>
          <w:szCs w:val="24"/>
        </w:rPr>
        <w:t xml:space="preserve">Mandatory Cost Proposal </w:t>
      </w:r>
      <w:r w:rsidR="00F823EB" w:rsidRPr="007A102F">
        <w:rPr>
          <w:b/>
          <w:szCs w:val="24"/>
        </w:rPr>
        <w:t>in accordance with 5.1.4</w:t>
      </w:r>
      <w:r w:rsidRPr="007A102F">
        <w:rPr>
          <w:b/>
          <w:szCs w:val="24"/>
        </w:rPr>
        <w:t>.</w:t>
      </w:r>
    </w:p>
    <w:p w:rsidR="0057523E" w:rsidRPr="007A102F" w:rsidRDefault="0057523E" w:rsidP="003254B6">
      <w:pPr>
        <w:keepLines/>
        <w:jc w:val="both"/>
        <w:rPr>
          <w:szCs w:val="24"/>
        </w:rPr>
      </w:pPr>
    </w:p>
    <w:p w:rsidR="0057523E" w:rsidRPr="007A102F" w:rsidRDefault="0057523E" w:rsidP="00FA0FD1">
      <w:pPr>
        <w:keepLines/>
        <w:spacing w:after="120"/>
        <w:jc w:val="both"/>
        <w:rPr>
          <w:szCs w:val="24"/>
        </w:rPr>
      </w:pPr>
      <w:r w:rsidRPr="007A102F">
        <w:rPr>
          <w:szCs w:val="24"/>
        </w:rPr>
        <w:t>2.</w:t>
      </w:r>
      <w:r w:rsidR="00E93DFD" w:rsidRPr="007A102F">
        <w:rPr>
          <w:szCs w:val="24"/>
        </w:rPr>
        <w:t>3</w:t>
      </w:r>
      <w:r w:rsidRPr="007A102F">
        <w:rPr>
          <w:szCs w:val="24"/>
        </w:rPr>
        <w:tab/>
      </w:r>
      <w:r w:rsidRPr="00B865B6">
        <w:rPr>
          <w:b/>
          <w:color w:val="FF0000"/>
          <w:szCs w:val="24"/>
        </w:rPr>
        <w:t xml:space="preserve">(M) </w:t>
      </w:r>
      <w:r w:rsidRPr="00FA0FD1">
        <w:rPr>
          <w:b/>
          <w:szCs w:val="24"/>
        </w:rPr>
        <w:t>INSTRUCTIONS FOR SUBMITTING A</w:t>
      </w:r>
      <w:r w:rsidR="009618B4" w:rsidRPr="00FA0FD1">
        <w:rPr>
          <w:b/>
          <w:szCs w:val="24"/>
        </w:rPr>
        <w:t xml:space="preserve"> BID</w:t>
      </w:r>
    </w:p>
    <w:p w:rsidR="0057523E" w:rsidRPr="006F272E" w:rsidRDefault="00185E86" w:rsidP="003254B6">
      <w:pPr>
        <w:jc w:val="both"/>
        <w:rPr>
          <w:b/>
          <w:color w:val="943634" w:themeColor="accent2" w:themeShade="BF"/>
          <w:szCs w:val="24"/>
        </w:rPr>
      </w:pPr>
      <w:r w:rsidRPr="006F272E">
        <w:rPr>
          <w:b/>
          <w:color w:val="943634" w:themeColor="accent2" w:themeShade="BF"/>
          <w:szCs w:val="24"/>
        </w:rPr>
        <w:t>Bid</w:t>
      </w:r>
      <w:r w:rsidR="0057523E" w:rsidRPr="006F272E">
        <w:rPr>
          <w:b/>
          <w:color w:val="943634" w:themeColor="accent2" w:themeShade="BF"/>
          <w:szCs w:val="24"/>
        </w:rPr>
        <w:t>s m</w:t>
      </w:r>
      <w:r w:rsidR="00600AF5" w:rsidRPr="006F272E">
        <w:rPr>
          <w:b/>
          <w:color w:val="943634" w:themeColor="accent2" w:themeShade="BF"/>
          <w:szCs w:val="24"/>
        </w:rPr>
        <w:t xml:space="preserve">ust </w:t>
      </w:r>
      <w:r w:rsidR="0057523E" w:rsidRPr="006F272E">
        <w:rPr>
          <w:b/>
          <w:color w:val="943634" w:themeColor="accent2" w:themeShade="BF"/>
          <w:szCs w:val="24"/>
        </w:rPr>
        <w:t xml:space="preserve">be submitted </w:t>
      </w:r>
      <w:r w:rsidR="00600AF5" w:rsidRPr="006F272E">
        <w:rPr>
          <w:b/>
          <w:color w:val="943634" w:themeColor="accent2" w:themeShade="BF"/>
          <w:szCs w:val="24"/>
        </w:rPr>
        <w:t xml:space="preserve">manually </w:t>
      </w:r>
      <w:r w:rsidR="004C1AC3">
        <w:rPr>
          <w:b/>
          <w:color w:val="943634" w:themeColor="accent2" w:themeShade="BF"/>
          <w:szCs w:val="24"/>
        </w:rPr>
        <w:t xml:space="preserve">and only manually, </w:t>
      </w:r>
      <w:r w:rsidR="00600AF5" w:rsidRPr="006F272E">
        <w:rPr>
          <w:b/>
          <w:color w:val="943634" w:themeColor="accent2" w:themeShade="BF"/>
          <w:szCs w:val="24"/>
        </w:rPr>
        <w:t>per the instructions of the State of Idaho Mandatory Signature Page.</w:t>
      </w:r>
    </w:p>
    <w:p w:rsidR="00600AF5" w:rsidRPr="007A102F" w:rsidRDefault="00600AF5" w:rsidP="003254B6">
      <w:pPr>
        <w:jc w:val="both"/>
        <w:rPr>
          <w:b/>
          <w:szCs w:val="24"/>
        </w:rPr>
      </w:pPr>
    </w:p>
    <w:p w:rsidR="00A85F69" w:rsidRPr="007A102F" w:rsidRDefault="00947DA1" w:rsidP="003254B6">
      <w:pPr>
        <w:spacing w:after="120"/>
        <w:jc w:val="both"/>
        <w:rPr>
          <w:b/>
          <w:szCs w:val="24"/>
          <w:shd w:val="clear" w:color="auto" w:fill="F2F2F2" w:themeFill="background1" w:themeFillShade="F2"/>
        </w:rPr>
      </w:pPr>
      <w:r w:rsidRPr="007A102F">
        <w:rPr>
          <w:szCs w:val="24"/>
        </w:rPr>
        <w:t>B</w:t>
      </w:r>
      <w:r w:rsidR="0017371E" w:rsidRPr="007A102F">
        <w:rPr>
          <w:szCs w:val="24"/>
        </w:rPr>
        <w:t>id</w:t>
      </w:r>
      <w:r w:rsidR="00A85F69" w:rsidRPr="007A102F">
        <w:rPr>
          <w:szCs w:val="24"/>
        </w:rPr>
        <w:t>s shall be submitted in accordance with this requirement and the i</w:t>
      </w:r>
      <w:r w:rsidR="003C05BD" w:rsidRPr="007A102F">
        <w:rPr>
          <w:szCs w:val="24"/>
        </w:rPr>
        <w:t xml:space="preserve">nstructions listed on the State </w:t>
      </w:r>
      <w:r w:rsidR="00735A1D" w:rsidRPr="007A102F">
        <w:rPr>
          <w:szCs w:val="24"/>
        </w:rPr>
        <w:t xml:space="preserve">of Idaho </w:t>
      </w:r>
      <w:r w:rsidR="003C05BD" w:rsidRPr="007A102F">
        <w:rPr>
          <w:szCs w:val="24"/>
        </w:rPr>
        <w:t>Mandatory Signature Page</w:t>
      </w:r>
      <w:r w:rsidR="00A85F69" w:rsidRPr="007A102F">
        <w:rPr>
          <w:szCs w:val="24"/>
        </w:rPr>
        <w:t xml:space="preserve">.  </w:t>
      </w:r>
      <w:r w:rsidR="00A85F69" w:rsidRPr="004C1AC3">
        <w:rPr>
          <w:b/>
          <w:color w:val="943634" w:themeColor="accent2" w:themeShade="BF"/>
          <w:szCs w:val="24"/>
        </w:rPr>
        <w:t>A</w:t>
      </w:r>
      <w:r w:rsidR="003C05BD" w:rsidRPr="004C1AC3">
        <w:rPr>
          <w:b/>
          <w:color w:val="943634" w:themeColor="accent2" w:themeShade="BF"/>
          <w:szCs w:val="24"/>
        </w:rPr>
        <w:t xml:space="preserve"> manually submitted </w:t>
      </w:r>
      <w:r w:rsidR="0017371E" w:rsidRPr="004C1AC3">
        <w:rPr>
          <w:b/>
          <w:color w:val="943634" w:themeColor="accent2" w:themeShade="BF"/>
          <w:szCs w:val="24"/>
        </w:rPr>
        <w:t>bid</w:t>
      </w:r>
      <w:r w:rsidR="003C05BD" w:rsidRPr="004C1AC3">
        <w:rPr>
          <w:b/>
          <w:color w:val="943634" w:themeColor="accent2" w:themeShade="BF"/>
          <w:szCs w:val="24"/>
        </w:rPr>
        <w:t xml:space="preserve"> shall </w:t>
      </w:r>
      <w:r w:rsidR="00A85F69" w:rsidRPr="004C1AC3">
        <w:rPr>
          <w:b/>
          <w:color w:val="943634" w:themeColor="accent2" w:themeShade="BF"/>
          <w:szCs w:val="24"/>
        </w:rPr>
        <w:t xml:space="preserve">consist of the </w:t>
      </w:r>
      <w:r w:rsidR="00696082" w:rsidRPr="004C1AC3">
        <w:rPr>
          <w:b/>
          <w:color w:val="943634" w:themeColor="accent2" w:themeShade="BF"/>
          <w:szCs w:val="24"/>
        </w:rPr>
        <w:t xml:space="preserve">items listed in 2.2 </w:t>
      </w:r>
      <w:r w:rsidR="0062038A" w:rsidRPr="004C1AC3">
        <w:rPr>
          <w:b/>
          <w:color w:val="943634" w:themeColor="accent2" w:themeShade="BF"/>
          <w:szCs w:val="24"/>
        </w:rPr>
        <w:t>PARTS OF A BID</w:t>
      </w:r>
      <w:r w:rsidR="0062038A" w:rsidRPr="007A102F">
        <w:rPr>
          <w:b/>
          <w:szCs w:val="24"/>
        </w:rPr>
        <w:t xml:space="preserve">, and shall </w:t>
      </w:r>
      <w:r w:rsidR="004C5889" w:rsidRPr="007A102F">
        <w:rPr>
          <w:b/>
          <w:szCs w:val="24"/>
        </w:rPr>
        <w:t xml:space="preserve">be submitted as </w:t>
      </w:r>
      <w:r w:rsidR="000F2FA1" w:rsidRPr="007A102F">
        <w:rPr>
          <w:b/>
          <w:szCs w:val="24"/>
        </w:rPr>
        <w:t xml:space="preserve">an </w:t>
      </w:r>
      <w:r w:rsidR="00FE0EE7" w:rsidRPr="007A102F">
        <w:rPr>
          <w:b/>
          <w:szCs w:val="24"/>
        </w:rPr>
        <w:t xml:space="preserve">original </w:t>
      </w:r>
      <w:proofErr w:type="gramStart"/>
      <w:r w:rsidR="00FE0EE7" w:rsidRPr="007A102F">
        <w:rPr>
          <w:b/>
          <w:szCs w:val="24"/>
        </w:rPr>
        <w:t>bid,</w:t>
      </w:r>
      <w:proofErr w:type="gramEnd"/>
      <w:r w:rsidR="00FE0EE7" w:rsidRPr="007A102F">
        <w:rPr>
          <w:b/>
          <w:szCs w:val="24"/>
        </w:rPr>
        <w:t xml:space="preserve"> and as a copy of the original bid as </w:t>
      </w:r>
      <w:r w:rsidR="004C5889" w:rsidRPr="007A102F">
        <w:rPr>
          <w:b/>
          <w:szCs w:val="24"/>
        </w:rPr>
        <w:t>follows.</w:t>
      </w:r>
    </w:p>
    <w:p w:rsidR="00587E48" w:rsidRPr="007A102F" w:rsidRDefault="001455F0" w:rsidP="003254B6">
      <w:pPr>
        <w:spacing w:after="120"/>
        <w:ind w:left="360"/>
        <w:jc w:val="both"/>
        <w:rPr>
          <w:b/>
          <w:szCs w:val="24"/>
        </w:rPr>
      </w:pPr>
      <w:r w:rsidRPr="007A102F">
        <w:rPr>
          <w:b/>
          <w:szCs w:val="24"/>
        </w:rPr>
        <w:t>2.3.1</w:t>
      </w:r>
      <w:r w:rsidRPr="007A102F">
        <w:rPr>
          <w:b/>
          <w:szCs w:val="24"/>
        </w:rPr>
        <w:tab/>
      </w:r>
      <w:r w:rsidR="000A47ED" w:rsidRPr="007A102F">
        <w:rPr>
          <w:b/>
          <w:szCs w:val="24"/>
          <w:u w:val="single"/>
        </w:rPr>
        <w:t xml:space="preserve">The </w:t>
      </w:r>
      <w:r w:rsidR="000B1909" w:rsidRPr="007A102F">
        <w:rPr>
          <w:b/>
          <w:szCs w:val="24"/>
          <w:u w:val="single"/>
        </w:rPr>
        <w:t xml:space="preserve">original </w:t>
      </w:r>
      <w:r w:rsidR="000A47ED" w:rsidRPr="007A102F">
        <w:rPr>
          <w:b/>
          <w:szCs w:val="24"/>
          <w:u w:val="single"/>
        </w:rPr>
        <w:t>bid is to be arranged in the following order</w:t>
      </w:r>
      <w:r w:rsidR="000A47ED" w:rsidRPr="007A102F">
        <w:rPr>
          <w:b/>
          <w:szCs w:val="24"/>
        </w:rPr>
        <w:t>.</w:t>
      </w:r>
    </w:p>
    <w:p w:rsidR="000A47ED" w:rsidRPr="007A102F" w:rsidRDefault="00587E48" w:rsidP="003254B6">
      <w:pPr>
        <w:spacing w:after="120"/>
        <w:ind w:left="720"/>
        <w:jc w:val="both"/>
        <w:rPr>
          <w:b/>
          <w:szCs w:val="24"/>
        </w:rPr>
      </w:pPr>
      <w:r w:rsidRPr="007A102F">
        <w:rPr>
          <w:b/>
          <w:szCs w:val="24"/>
        </w:rPr>
        <w:t>2.3.1.1</w:t>
      </w:r>
      <w:r w:rsidRPr="007A102F">
        <w:rPr>
          <w:b/>
          <w:szCs w:val="24"/>
        </w:rPr>
        <w:tab/>
        <w:t>O</w:t>
      </w:r>
      <w:r w:rsidR="0057523E" w:rsidRPr="007A102F">
        <w:rPr>
          <w:b/>
          <w:szCs w:val="24"/>
        </w:rPr>
        <w:t xml:space="preserve">ne (1) original of the </w:t>
      </w:r>
      <w:r w:rsidRPr="007A102F">
        <w:rPr>
          <w:b/>
          <w:szCs w:val="24"/>
        </w:rPr>
        <w:t>signe</w:t>
      </w:r>
      <w:r w:rsidR="000A47ED" w:rsidRPr="007A102F">
        <w:rPr>
          <w:b/>
          <w:szCs w:val="24"/>
        </w:rPr>
        <w:t xml:space="preserve">d </w:t>
      </w:r>
      <w:r w:rsidR="0057523E" w:rsidRPr="007A102F">
        <w:rPr>
          <w:b/>
          <w:szCs w:val="24"/>
        </w:rPr>
        <w:t>Mandatory State Signature Page</w:t>
      </w:r>
      <w:r w:rsidR="000A47ED" w:rsidRPr="007A102F">
        <w:rPr>
          <w:b/>
          <w:szCs w:val="24"/>
        </w:rPr>
        <w:t>.</w:t>
      </w:r>
    </w:p>
    <w:p w:rsidR="00E84A04" w:rsidRPr="007A102F" w:rsidRDefault="00CE4A9F" w:rsidP="003254B6">
      <w:pPr>
        <w:spacing w:after="120"/>
        <w:ind w:left="720"/>
        <w:jc w:val="both"/>
        <w:rPr>
          <w:b/>
          <w:szCs w:val="24"/>
        </w:rPr>
      </w:pPr>
      <w:r w:rsidRPr="007A102F">
        <w:rPr>
          <w:b/>
          <w:szCs w:val="24"/>
        </w:rPr>
        <w:t>2.3.1.2</w:t>
      </w:r>
      <w:r w:rsidRPr="007A102F">
        <w:rPr>
          <w:b/>
          <w:szCs w:val="24"/>
        </w:rPr>
        <w:tab/>
        <w:t xml:space="preserve">One (1) original of the </w:t>
      </w:r>
      <w:r w:rsidR="00E84A04" w:rsidRPr="007A102F">
        <w:rPr>
          <w:b/>
          <w:szCs w:val="24"/>
        </w:rPr>
        <w:t>Transmittal Letter in accordance with 5.1.1.</w:t>
      </w:r>
    </w:p>
    <w:p w:rsidR="000A47ED" w:rsidRPr="007A102F" w:rsidRDefault="000A47ED" w:rsidP="003254B6">
      <w:pPr>
        <w:spacing w:after="120"/>
        <w:ind w:left="720"/>
        <w:jc w:val="both"/>
        <w:rPr>
          <w:b/>
          <w:szCs w:val="24"/>
        </w:rPr>
      </w:pPr>
      <w:r w:rsidRPr="007A102F">
        <w:rPr>
          <w:b/>
          <w:szCs w:val="24"/>
        </w:rPr>
        <w:t>2.</w:t>
      </w:r>
      <w:r w:rsidR="004832D2" w:rsidRPr="007A102F">
        <w:rPr>
          <w:b/>
          <w:szCs w:val="24"/>
        </w:rPr>
        <w:t>3</w:t>
      </w:r>
      <w:r w:rsidRPr="007A102F">
        <w:rPr>
          <w:b/>
          <w:szCs w:val="24"/>
        </w:rPr>
        <w:t>.1.</w:t>
      </w:r>
      <w:r w:rsidR="00375614" w:rsidRPr="007A102F">
        <w:rPr>
          <w:b/>
          <w:szCs w:val="24"/>
        </w:rPr>
        <w:t>3</w:t>
      </w:r>
      <w:r w:rsidRPr="007A102F">
        <w:rPr>
          <w:b/>
          <w:szCs w:val="24"/>
        </w:rPr>
        <w:tab/>
        <w:t xml:space="preserve">One (1) original of the </w:t>
      </w:r>
      <w:r w:rsidR="00F823EB" w:rsidRPr="007A102F">
        <w:rPr>
          <w:b/>
          <w:szCs w:val="24"/>
        </w:rPr>
        <w:t>b</w:t>
      </w:r>
      <w:r w:rsidRPr="007A102F">
        <w:rPr>
          <w:b/>
          <w:szCs w:val="24"/>
        </w:rPr>
        <w:t xml:space="preserve">idder </w:t>
      </w:r>
      <w:r w:rsidR="00ED3CD1" w:rsidRPr="007A102F">
        <w:rPr>
          <w:b/>
          <w:szCs w:val="24"/>
        </w:rPr>
        <w:t>Client Reference List</w:t>
      </w:r>
      <w:r w:rsidR="000B1909" w:rsidRPr="007A102F">
        <w:rPr>
          <w:b/>
          <w:szCs w:val="24"/>
        </w:rPr>
        <w:t xml:space="preserve"> </w:t>
      </w:r>
      <w:r w:rsidR="004D1BD6" w:rsidRPr="007A102F">
        <w:rPr>
          <w:b/>
          <w:szCs w:val="24"/>
        </w:rPr>
        <w:t>in accordance with 5.1.2</w:t>
      </w:r>
      <w:r w:rsidRPr="007A102F">
        <w:rPr>
          <w:b/>
          <w:szCs w:val="24"/>
        </w:rPr>
        <w:t>.</w:t>
      </w:r>
    </w:p>
    <w:p w:rsidR="00FA2077" w:rsidRPr="007A102F" w:rsidRDefault="004832D2" w:rsidP="003254B6">
      <w:pPr>
        <w:keepLines/>
        <w:spacing w:after="120"/>
        <w:ind w:left="720"/>
        <w:jc w:val="both"/>
        <w:rPr>
          <w:b/>
          <w:szCs w:val="24"/>
        </w:rPr>
      </w:pPr>
      <w:r w:rsidRPr="007A102F">
        <w:rPr>
          <w:b/>
          <w:szCs w:val="24"/>
        </w:rPr>
        <w:t>2.3.1.</w:t>
      </w:r>
      <w:r w:rsidR="00605593" w:rsidRPr="007A102F">
        <w:rPr>
          <w:b/>
          <w:szCs w:val="24"/>
        </w:rPr>
        <w:t>4</w:t>
      </w:r>
      <w:r w:rsidRPr="007A102F">
        <w:rPr>
          <w:b/>
          <w:szCs w:val="24"/>
        </w:rPr>
        <w:tab/>
      </w:r>
      <w:r w:rsidR="00FA2077" w:rsidRPr="007A102F">
        <w:rPr>
          <w:b/>
          <w:szCs w:val="24"/>
        </w:rPr>
        <w:t>The required IT resource resumes in accordance with 5.1.</w:t>
      </w:r>
      <w:r w:rsidR="004D1BD6" w:rsidRPr="007A102F">
        <w:rPr>
          <w:b/>
          <w:szCs w:val="24"/>
        </w:rPr>
        <w:t>3</w:t>
      </w:r>
      <w:r w:rsidR="00FA2077" w:rsidRPr="007A102F">
        <w:rPr>
          <w:b/>
          <w:szCs w:val="24"/>
        </w:rPr>
        <w:t>.</w:t>
      </w:r>
    </w:p>
    <w:p w:rsidR="004B5DE1" w:rsidRPr="007A102F" w:rsidRDefault="004832D2" w:rsidP="003254B6">
      <w:pPr>
        <w:ind w:left="720"/>
        <w:jc w:val="both"/>
        <w:rPr>
          <w:b/>
          <w:szCs w:val="24"/>
        </w:rPr>
      </w:pPr>
      <w:r w:rsidRPr="007A102F">
        <w:rPr>
          <w:b/>
          <w:szCs w:val="24"/>
        </w:rPr>
        <w:t>2.3.1.</w:t>
      </w:r>
      <w:r w:rsidR="00605593" w:rsidRPr="007A102F">
        <w:rPr>
          <w:b/>
          <w:szCs w:val="24"/>
        </w:rPr>
        <w:t>5</w:t>
      </w:r>
      <w:r w:rsidRPr="007A102F">
        <w:rPr>
          <w:b/>
          <w:szCs w:val="24"/>
        </w:rPr>
        <w:tab/>
      </w:r>
      <w:r w:rsidR="004B5DE1" w:rsidRPr="007A102F">
        <w:rPr>
          <w:b/>
          <w:szCs w:val="24"/>
        </w:rPr>
        <w:t xml:space="preserve">One (1) original of the </w:t>
      </w:r>
      <w:r w:rsidR="004B6937" w:rsidRPr="007A102F">
        <w:rPr>
          <w:b/>
          <w:szCs w:val="24"/>
        </w:rPr>
        <w:t xml:space="preserve">Service Categories and </w:t>
      </w:r>
      <w:r w:rsidR="004B5DE1" w:rsidRPr="007A102F">
        <w:rPr>
          <w:b/>
          <w:szCs w:val="24"/>
        </w:rPr>
        <w:t>M</w:t>
      </w:r>
      <w:r w:rsidR="00ED3CD1" w:rsidRPr="007A102F">
        <w:rPr>
          <w:b/>
          <w:szCs w:val="24"/>
        </w:rPr>
        <w:t>andatory Cost Proposal</w:t>
      </w:r>
      <w:r w:rsidR="00A71F49" w:rsidRPr="007A102F">
        <w:rPr>
          <w:b/>
          <w:szCs w:val="24"/>
        </w:rPr>
        <w:t xml:space="preserve"> </w:t>
      </w:r>
      <w:r w:rsidR="004B6937" w:rsidRPr="007A102F">
        <w:rPr>
          <w:b/>
          <w:szCs w:val="24"/>
        </w:rPr>
        <w:t xml:space="preserve">in </w:t>
      </w:r>
      <w:r w:rsidR="004B6937" w:rsidRPr="007A102F">
        <w:rPr>
          <w:b/>
          <w:szCs w:val="24"/>
        </w:rPr>
        <w:lastRenderedPageBreak/>
        <w:t>accordance with 5.1.4</w:t>
      </w:r>
      <w:r w:rsidR="004B5DE1" w:rsidRPr="007A102F">
        <w:rPr>
          <w:b/>
          <w:szCs w:val="24"/>
        </w:rPr>
        <w:t>.</w:t>
      </w:r>
      <w:r w:rsidR="00B45C52">
        <w:rPr>
          <w:b/>
          <w:szCs w:val="24"/>
        </w:rPr>
        <w:t xml:space="preserve">  Seal the Service Categories and Mandatory Cost Proposal in a separate envelope and mark “Original Cost Proposal.”</w:t>
      </w:r>
    </w:p>
    <w:p w:rsidR="00CE4A9F" w:rsidRPr="007A102F" w:rsidRDefault="00CE4A9F" w:rsidP="003254B6">
      <w:pPr>
        <w:ind w:left="360"/>
        <w:jc w:val="both"/>
        <w:rPr>
          <w:b/>
          <w:szCs w:val="24"/>
        </w:rPr>
      </w:pPr>
    </w:p>
    <w:p w:rsidR="0057523E" w:rsidRPr="002A5E25" w:rsidRDefault="0057523E" w:rsidP="003254B6">
      <w:pPr>
        <w:ind w:left="360"/>
        <w:jc w:val="both"/>
        <w:rPr>
          <w:b/>
          <w:color w:val="943634" w:themeColor="accent2" w:themeShade="BF"/>
          <w:szCs w:val="24"/>
        </w:rPr>
      </w:pPr>
      <w:r w:rsidRPr="002A5E25">
        <w:rPr>
          <w:b/>
          <w:color w:val="943634" w:themeColor="accent2" w:themeShade="BF"/>
          <w:szCs w:val="24"/>
        </w:rPr>
        <w:t>The original</w:t>
      </w:r>
      <w:r w:rsidR="00837477">
        <w:rPr>
          <w:b/>
          <w:color w:val="943634" w:themeColor="accent2" w:themeShade="BF"/>
          <w:szCs w:val="24"/>
        </w:rPr>
        <w:t>s are</w:t>
      </w:r>
      <w:r w:rsidR="00E91A9B" w:rsidRPr="002A5E25">
        <w:rPr>
          <w:b/>
          <w:color w:val="943634" w:themeColor="accent2" w:themeShade="BF"/>
          <w:szCs w:val="24"/>
        </w:rPr>
        <w:t xml:space="preserve"> to be marked </w:t>
      </w:r>
      <w:r w:rsidRPr="002A5E25">
        <w:rPr>
          <w:b/>
          <w:color w:val="943634" w:themeColor="accent2" w:themeShade="BF"/>
          <w:szCs w:val="24"/>
        </w:rPr>
        <w:t>“Original”</w:t>
      </w:r>
      <w:r w:rsidR="00837477">
        <w:rPr>
          <w:b/>
          <w:color w:val="943634" w:themeColor="accent2" w:themeShade="BF"/>
          <w:szCs w:val="24"/>
        </w:rPr>
        <w:t xml:space="preserve"> and if possible bound with a rubber band or large paper clip.</w:t>
      </w:r>
      <w:r w:rsidRPr="002A5E25">
        <w:rPr>
          <w:b/>
          <w:color w:val="943634" w:themeColor="accent2" w:themeShade="BF"/>
          <w:szCs w:val="24"/>
        </w:rPr>
        <w:t xml:space="preserve"> </w:t>
      </w:r>
    </w:p>
    <w:p w:rsidR="00AD3CE4" w:rsidRPr="007A102F" w:rsidRDefault="00AD3CE4" w:rsidP="003254B6">
      <w:pPr>
        <w:ind w:left="360"/>
        <w:jc w:val="both"/>
        <w:rPr>
          <w:b/>
          <w:szCs w:val="24"/>
        </w:rPr>
      </w:pPr>
    </w:p>
    <w:p w:rsidR="00AD3CE4" w:rsidRPr="007A102F" w:rsidRDefault="00AD3CE4" w:rsidP="003254B6">
      <w:pPr>
        <w:spacing w:after="120"/>
        <w:ind w:left="360"/>
        <w:jc w:val="both"/>
        <w:rPr>
          <w:b/>
          <w:szCs w:val="24"/>
        </w:rPr>
      </w:pPr>
      <w:r w:rsidRPr="007A102F">
        <w:rPr>
          <w:b/>
          <w:szCs w:val="24"/>
        </w:rPr>
        <w:t>2.3.2</w:t>
      </w:r>
      <w:r w:rsidRPr="007A102F">
        <w:rPr>
          <w:b/>
          <w:szCs w:val="24"/>
        </w:rPr>
        <w:tab/>
      </w:r>
      <w:r w:rsidRPr="007A102F">
        <w:rPr>
          <w:b/>
          <w:szCs w:val="24"/>
          <w:u w:val="single"/>
        </w:rPr>
        <w:t xml:space="preserve">In addition to the submission of the original bid, bidders are to submit </w:t>
      </w:r>
      <w:r w:rsidR="007B2520" w:rsidRPr="007A102F">
        <w:rPr>
          <w:b/>
          <w:szCs w:val="24"/>
          <w:u w:val="single"/>
        </w:rPr>
        <w:t xml:space="preserve">a copy of the original bid </w:t>
      </w:r>
      <w:r w:rsidRPr="007A102F">
        <w:rPr>
          <w:b/>
          <w:szCs w:val="24"/>
          <w:u w:val="single"/>
        </w:rPr>
        <w:t xml:space="preserve">arranged in the </w:t>
      </w:r>
      <w:r w:rsidR="007B2520" w:rsidRPr="007A102F">
        <w:rPr>
          <w:b/>
          <w:szCs w:val="24"/>
          <w:u w:val="single"/>
        </w:rPr>
        <w:t xml:space="preserve">following </w:t>
      </w:r>
      <w:r w:rsidRPr="007A102F">
        <w:rPr>
          <w:b/>
          <w:szCs w:val="24"/>
          <w:u w:val="single"/>
        </w:rPr>
        <w:t>order</w:t>
      </w:r>
      <w:r w:rsidRPr="007A102F">
        <w:rPr>
          <w:b/>
          <w:szCs w:val="24"/>
        </w:rPr>
        <w:t>.</w:t>
      </w:r>
      <w:r w:rsidR="00CC634D">
        <w:rPr>
          <w:b/>
          <w:szCs w:val="24"/>
        </w:rPr>
        <w:t xml:space="preserve">  Copies of the copy will be reproduced by the State for issuing to the evaluation team(s).</w:t>
      </w:r>
    </w:p>
    <w:p w:rsidR="0057523E" w:rsidRPr="007A102F" w:rsidRDefault="0057523E" w:rsidP="003254B6">
      <w:pPr>
        <w:spacing w:after="120"/>
        <w:ind w:left="720"/>
        <w:jc w:val="both"/>
        <w:rPr>
          <w:b/>
          <w:szCs w:val="24"/>
        </w:rPr>
      </w:pPr>
      <w:r w:rsidRPr="007A102F">
        <w:rPr>
          <w:b/>
          <w:szCs w:val="24"/>
        </w:rPr>
        <w:t>2.</w:t>
      </w:r>
      <w:r w:rsidR="00E93DFD" w:rsidRPr="007A102F">
        <w:rPr>
          <w:b/>
          <w:szCs w:val="24"/>
        </w:rPr>
        <w:t>3</w:t>
      </w:r>
      <w:r w:rsidRPr="007A102F">
        <w:rPr>
          <w:b/>
          <w:szCs w:val="24"/>
        </w:rPr>
        <w:t>.2.</w:t>
      </w:r>
      <w:r w:rsidR="0009004F" w:rsidRPr="007A102F">
        <w:rPr>
          <w:b/>
          <w:szCs w:val="24"/>
        </w:rPr>
        <w:t>1</w:t>
      </w:r>
      <w:r w:rsidRPr="007A102F">
        <w:rPr>
          <w:b/>
          <w:szCs w:val="24"/>
        </w:rPr>
        <w:tab/>
      </w:r>
      <w:r w:rsidR="00AA0523" w:rsidRPr="007A102F">
        <w:rPr>
          <w:b/>
          <w:szCs w:val="24"/>
        </w:rPr>
        <w:t>One</w:t>
      </w:r>
      <w:r w:rsidRPr="007A102F">
        <w:rPr>
          <w:b/>
          <w:szCs w:val="24"/>
        </w:rPr>
        <w:t xml:space="preserve"> (</w:t>
      </w:r>
      <w:r w:rsidR="00AA0523" w:rsidRPr="007A102F">
        <w:rPr>
          <w:b/>
          <w:szCs w:val="24"/>
        </w:rPr>
        <w:t>1</w:t>
      </w:r>
      <w:r w:rsidRPr="007A102F">
        <w:rPr>
          <w:b/>
          <w:szCs w:val="24"/>
        </w:rPr>
        <w:t xml:space="preserve">) </w:t>
      </w:r>
      <w:r w:rsidR="00AA0523" w:rsidRPr="007A102F">
        <w:rPr>
          <w:b/>
          <w:szCs w:val="24"/>
          <w:u w:val="single"/>
        </w:rPr>
        <w:t>unbound and unstapled</w:t>
      </w:r>
      <w:r w:rsidR="00AA0523" w:rsidRPr="007A102F">
        <w:rPr>
          <w:b/>
          <w:szCs w:val="24"/>
        </w:rPr>
        <w:t xml:space="preserve"> </w:t>
      </w:r>
      <w:r w:rsidRPr="007A102F">
        <w:rPr>
          <w:b/>
          <w:szCs w:val="24"/>
        </w:rPr>
        <w:t>cop</w:t>
      </w:r>
      <w:r w:rsidR="00AA0523" w:rsidRPr="007A102F">
        <w:rPr>
          <w:b/>
          <w:szCs w:val="24"/>
        </w:rPr>
        <w:t>y</w:t>
      </w:r>
      <w:r w:rsidRPr="007A102F">
        <w:rPr>
          <w:b/>
          <w:szCs w:val="24"/>
        </w:rPr>
        <w:t xml:space="preserve"> of the </w:t>
      </w:r>
      <w:r w:rsidR="00680D5C" w:rsidRPr="007A102F">
        <w:rPr>
          <w:b/>
          <w:szCs w:val="24"/>
        </w:rPr>
        <w:t>original</w:t>
      </w:r>
      <w:r w:rsidR="0009004F" w:rsidRPr="007A102F">
        <w:rPr>
          <w:b/>
          <w:szCs w:val="24"/>
        </w:rPr>
        <w:t xml:space="preserve"> detailed in 2.3.1</w:t>
      </w:r>
      <w:r w:rsidR="005A47CA">
        <w:rPr>
          <w:b/>
          <w:szCs w:val="24"/>
        </w:rPr>
        <w:t xml:space="preserve"> with the copy of the Service Categories and Mandatory Cost Proposal sealed in a separate envelop.</w:t>
      </w:r>
    </w:p>
    <w:p w:rsidR="00106FA8" w:rsidRPr="007A102F" w:rsidRDefault="0009004F" w:rsidP="003254B6">
      <w:pPr>
        <w:spacing w:after="120"/>
        <w:ind w:left="720"/>
        <w:jc w:val="both"/>
        <w:rPr>
          <w:b/>
          <w:szCs w:val="24"/>
          <w:shd w:val="clear" w:color="auto" w:fill="F2F2F2" w:themeFill="background1" w:themeFillShade="F2"/>
        </w:rPr>
      </w:pPr>
      <w:r w:rsidRPr="007A102F">
        <w:rPr>
          <w:b/>
          <w:szCs w:val="24"/>
        </w:rPr>
        <w:t>2.3.2.2</w:t>
      </w:r>
      <w:r w:rsidRPr="007A102F">
        <w:rPr>
          <w:b/>
          <w:szCs w:val="24"/>
        </w:rPr>
        <w:tab/>
        <w:t>O</w:t>
      </w:r>
      <w:r w:rsidR="00106FA8" w:rsidRPr="007A102F">
        <w:rPr>
          <w:b/>
          <w:szCs w:val="24"/>
        </w:rPr>
        <w:t xml:space="preserve">ne (1) electronic copy of the </w:t>
      </w:r>
      <w:r w:rsidR="0017371E" w:rsidRPr="007A102F">
        <w:rPr>
          <w:b/>
          <w:szCs w:val="24"/>
        </w:rPr>
        <w:t>bid</w:t>
      </w:r>
      <w:r w:rsidR="00106FA8" w:rsidRPr="007A102F">
        <w:rPr>
          <w:b/>
          <w:szCs w:val="24"/>
        </w:rPr>
        <w:t xml:space="preserve"> on CD or </w:t>
      </w:r>
      <w:r w:rsidR="00106FA8" w:rsidRPr="008C3BCF">
        <w:rPr>
          <w:b/>
          <w:szCs w:val="24"/>
        </w:rPr>
        <w:t>USB device.  Only Word or Excel format</w:t>
      </w:r>
      <w:r w:rsidRPr="008C3BCF">
        <w:rPr>
          <w:b/>
          <w:szCs w:val="24"/>
        </w:rPr>
        <w:t>s</w:t>
      </w:r>
      <w:r w:rsidR="00106FA8" w:rsidRPr="008C3BCF">
        <w:rPr>
          <w:b/>
          <w:szCs w:val="24"/>
        </w:rPr>
        <w:t xml:space="preserve"> will be accepted.  </w:t>
      </w:r>
      <w:r w:rsidR="00C770F7" w:rsidRPr="008C3BCF">
        <w:rPr>
          <w:b/>
          <w:color w:val="FF0000"/>
          <w:szCs w:val="24"/>
        </w:rPr>
        <w:t>The exception is the Mandatory Signature Page.  The Mandatory Signature Page is to be signed, scanned, and included as a pdf.</w:t>
      </w:r>
      <w:r w:rsidR="00C770F7">
        <w:rPr>
          <w:b/>
          <w:color w:val="FF0000"/>
          <w:sz w:val="22"/>
          <w:szCs w:val="22"/>
        </w:rPr>
        <w:t xml:space="preserve"> </w:t>
      </w:r>
      <w:r w:rsidR="00823ABB">
        <w:rPr>
          <w:b/>
          <w:color w:val="FF0000"/>
          <w:sz w:val="16"/>
          <w:szCs w:val="16"/>
          <w:vertAlign w:val="superscript"/>
        </w:rPr>
        <w:t>ITB15000297-01</w:t>
      </w:r>
      <w:r w:rsidR="00C770F7">
        <w:rPr>
          <w:b/>
          <w:color w:val="FF0000"/>
          <w:sz w:val="22"/>
          <w:szCs w:val="22"/>
        </w:rPr>
        <w:t xml:space="preserve"> </w:t>
      </w:r>
      <w:proofErr w:type="gramStart"/>
      <w:r w:rsidR="00106FA8" w:rsidRPr="007A102F">
        <w:rPr>
          <w:b/>
          <w:szCs w:val="24"/>
        </w:rPr>
        <w:t>The</w:t>
      </w:r>
      <w:proofErr w:type="gramEnd"/>
      <w:r w:rsidR="00106FA8" w:rsidRPr="007A102F">
        <w:rPr>
          <w:b/>
          <w:szCs w:val="24"/>
        </w:rPr>
        <w:t xml:space="preserve"> format and content must be the same as the manually submitted </w:t>
      </w:r>
      <w:r w:rsidR="0017371E" w:rsidRPr="007A102F">
        <w:rPr>
          <w:b/>
          <w:szCs w:val="24"/>
        </w:rPr>
        <w:t>bid</w:t>
      </w:r>
      <w:r w:rsidR="00106FA8" w:rsidRPr="007A102F">
        <w:rPr>
          <w:b/>
          <w:szCs w:val="24"/>
        </w:rPr>
        <w:t>. The electronic version must NOT be password protected or locked in any way.</w:t>
      </w:r>
    </w:p>
    <w:p w:rsidR="00EC5EF3" w:rsidRPr="007A102F" w:rsidRDefault="00EC5EF3" w:rsidP="003254B6">
      <w:pPr>
        <w:spacing w:after="120"/>
        <w:ind w:left="720"/>
        <w:jc w:val="both"/>
        <w:rPr>
          <w:b/>
          <w:szCs w:val="24"/>
        </w:rPr>
      </w:pPr>
      <w:r w:rsidRPr="007A102F">
        <w:rPr>
          <w:b/>
          <w:szCs w:val="24"/>
        </w:rPr>
        <w:t>2.3.2.3</w:t>
      </w:r>
      <w:r w:rsidRPr="007A102F">
        <w:rPr>
          <w:b/>
          <w:szCs w:val="24"/>
        </w:rPr>
        <w:tab/>
      </w:r>
      <w:r w:rsidR="0057523E" w:rsidRPr="007A102F">
        <w:rPr>
          <w:b/>
          <w:szCs w:val="24"/>
        </w:rPr>
        <w:t xml:space="preserve">The original </w:t>
      </w:r>
      <w:r w:rsidR="0017371E" w:rsidRPr="007A102F">
        <w:rPr>
          <w:b/>
          <w:szCs w:val="24"/>
        </w:rPr>
        <w:t>bid</w:t>
      </w:r>
      <w:r w:rsidR="00A629DB" w:rsidRPr="007A102F">
        <w:rPr>
          <w:b/>
          <w:szCs w:val="24"/>
        </w:rPr>
        <w:t xml:space="preserve"> and the copy </w:t>
      </w:r>
      <w:r w:rsidR="0057523E" w:rsidRPr="007A102F">
        <w:rPr>
          <w:b/>
          <w:szCs w:val="24"/>
        </w:rPr>
        <w:t xml:space="preserve">are to be sealed </w:t>
      </w:r>
      <w:r w:rsidR="00862A87" w:rsidRPr="007A102F">
        <w:rPr>
          <w:b/>
          <w:szCs w:val="24"/>
        </w:rPr>
        <w:t xml:space="preserve">in a single container for shipping </w:t>
      </w:r>
      <w:r w:rsidR="005D669A" w:rsidRPr="007A102F">
        <w:rPr>
          <w:b/>
          <w:szCs w:val="24"/>
        </w:rPr>
        <w:t xml:space="preserve">and </w:t>
      </w:r>
      <w:r w:rsidR="0057523E" w:rsidRPr="007A102F">
        <w:rPr>
          <w:b/>
          <w:szCs w:val="24"/>
        </w:rPr>
        <w:t>must be addressed to “G</w:t>
      </w:r>
      <w:r w:rsidR="0057523E" w:rsidRPr="007A102F">
        <w:rPr>
          <w:b/>
          <w:bCs/>
          <w:szCs w:val="24"/>
        </w:rPr>
        <w:t xml:space="preserve">regöry Lindström </w:t>
      </w:r>
      <w:r w:rsidR="0057523E" w:rsidRPr="007A102F">
        <w:rPr>
          <w:b/>
          <w:szCs w:val="24"/>
        </w:rPr>
        <w:t>(</w:t>
      </w:r>
      <w:r w:rsidR="00185E86" w:rsidRPr="007A102F">
        <w:rPr>
          <w:b/>
          <w:szCs w:val="24"/>
        </w:rPr>
        <w:t>ITB</w:t>
      </w:r>
      <w:r w:rsidR="0057523E" w:rsidRPr="007A102F">
        <w:rPr>
          <w:b/>
          <w:szCs w:val="24"/>
        </w:rPr>
        <w:t xml:space="preserve"> Lead) and clearly marked “</w:t>
      </w:r>
      <w:r w:rsidR="00E626CA">
        <w:rPr>
          <w:b/>
          <w:szCs w:val="24"/>
        </w:rPr>
        <w:t>ITB15000297</w:t>
      </w:r>
      <w:r w:rsidR="00F06860">
        <w:rPr>
          <w:b/>
          <w:szCs w:val="24"/>
        </w:rPr>
        <w:t xml:space="preserve"> </w:t>
      </w:r>
      <w:r w:rsidR="005D669A" w:rsidRPr="007A102F">
        <w:rPr>
          <w:b/>
          <w:szCs w:val="24"/>
        </w:rPr>
        <w:t>_</w:t>
      </w:r>
      <w:r w:rsidR="00F06860">
        <w:rPr>
          <w:b/>
          <w:szCs w:val="24"/>
        </w:rPr>
        <w:t xml:space="preserve">Statewide </w:t>
      </w:r>
      <w:r w:rsidR="005D669A" w:rsidRPr="007A102F">
        <w:rPr>
          <w:b/>
          <w:szCs w:val="24"/>
        </w:rPr>
        <w:t xml:space="preserve">IT Contracted Services </w:t>
      </w:r>
      <w:r w:rsidR="00185E86" w:rsidRPr="007A102F">
        <w:rPr>
          <w:b/>
          <w:szCs w:val="24"/>
        </w:rPr>
        <w:t>Bid</w:t>
      </w:r>
      <w:r w:rsidR="000406AC" w:rsidRPr="007A102F">
        <w:rPr>
          <w:b/>
          <w:szCs w:val="24"/>
        </w:rPr>
        <w:t>” and carrier shipped per the instructions on the State Mandatory Signature Page.</w:t>
      </w:r>
    </w:p>
    <w:p w:rsidR="0057523E" w:rsidRPr="007A102F" w:rsidRDefault="00EC5EF3" w:rsidP="003254B6">
      <w:pPr>
        <w:spacing w:after="120"/>
        <w:ind w:left="720"/>
        <w:jc w:val="both"/>
        <w:rPr>
          <w:b/>
          <w:szCs w:val="24"/>
        </w:rPr>
      </w:pPr>
      <w:r w:rsidRPr="007A102F">
        <w:rPr>
          <w:b/>
          <w:szCs w:val="24"/>
        </w:rPr>
        <w:t>2.3.2.4</w:t>
      </w:r>
      <w:r w:rsidRPr="007A102F">
        <w:rPr>
          <w:b/>
          <w:szCs w:val="24"/>
        </w:rPr>
        <w:tab/>
      </w:r>
      <w:r w:rsidR="00185E86" w:rsidRPr="007A102F">
        <w:rPr>
          <w:b/>
          <w:szCs w:val="24"/>
        </w:rPr>
        <w:t>Bid</w:t>
      </w:r>
      <w:r w:rsidR="0057523E" w:rsidRPr="007A102F">
        <w:rPr>
          <w:b/>
          <w:szCs w:val="24"/>
        </w:rPr>
        <w:t xml:space="preserve">s may also be hand-delivered to the Division of Purchasing, 650 West State Street, Office B-15, </w:t>
      </w:r>
      <w:proofErr w:type="gramStart"/>
      <w:r w:rsidR="0057523E" w:rsidRPr="007A102F">
        <w:rPr>
          <w:b/>
          <w:szCs w:val="24"/>
        </w:rPr>
        <w:t>Boise</w:t>
      </w:r>
      <w:proofErr w:type="gramEnd"/>
      <w:r w:rsidR="0057523E" w:rsidRPr="007A102F">
        <w:rPr>
          <w:b/>
          <w:szCs w:val="24"/>
        </w:rPr>
        <w:t>, Idaho.</w:t>
      </w:r>
    </w:p>
    <w:p w:rsidR="00845B51" w:rsidRPr="007A102F" w:rsidRDefault="005B1737" w:rsidP="003254B6">
      <w:pPr>
        <w:ind w:left="360"/>
        <w:jc w:val="both"/>
        <w:rPr>
          <w:szCs w:val="24"/>
          <w:vertAlign w:val="superscript"/>
        </w:rPr>
      </w:pPr>
      <w:r w:rsidRPr="007A102F">
        <w:rPr>
          <w:b/>
          <w:szCs w:val="24"/>
        </w:rPr>
        <w:t xml:space="preserve">Please </w:t>
      </w:r>
      <w:r w:rsidR="005269C7">
        <w:rPr>
          <w:b/>
          <w:szCs w:val="24"/>
        </w:rPr>
        <w:t xml:space="preserve">bind the packet with a rubber band or paper clip, and </w:t>
      </w:r>
      <w:r w:rsidRPr="007A102F">
        <w:rPr>
          <w:b/>
          <w:szCs w:val="24"/>
        </w:rPr>
        <w:t>mark the packet “Copy.”</w:t>
      </w:r>
    </w:p>
    <w:p w:rsidR="001E1401" w:rsidRPr="007A102F" w:rsidRDefault="001E1401" w:rsidP="003254B6">
      <w:pPr>
        <w:widowControl/>
        <w:rPr>
          <w:szCs w:val="24"/>
        </w:rPr>
      </w:pPr>
    </w:p>
    <w:p w:rsidR="00265551" w:rsidRPr="007A102F" w:rsidRDefault="00265551" w:rsidP="003254B6">
      <w:pPr>
        <w:ind w:left="360"/>
        <w:jc w:val="both"/>
        <w:rPr>
          <w:szCs w:val="24"/>
        </w:rPr>
      </w:pPr>
      <w:r w:rsidRPr="007A102F">
        <w:rPr>
          <w:b/>
          <w:szCs w:val="24"/>
        </w:rPr>
        <w:t xml:space="preserve">In order to be considered for evaluation and award, the sealed </w:t>
      </w:r>
      <w:r w:rsidR="0017371E" w:rsidRPr="007A102F">
        <w:rPr>
          <w:b/>
          <w:szCs w:val="24"/>
        </w:rPr>
        <w:t>bid</w:t>
      </w:r>
      <w:r w:rsidRPr="007A102F">
        <w:rPr>
          <w:b/>
          <w:szCs w:val="24"/>
        </w:rPr>
        <w:t xml:space="preserve"> must be delivered to the place specified per the Idaho Signature Page no later than the solicitation closing date and time </w:t>
      </w:r>
      <w:r w:rsidR="00A135DC" w:rsidRPr="007A102F">
        <w:rPr>
          <w:b/>
          <w:szCs w:val="24"/>
        </w:rPr>
        <w:t xml:space="preserve">posted in </w:t>
      </w:r>
      <w:r w:rsidRPr="007A102F">
        <w:rPr>
          <w:b/>
          <w:szCs w:val="24"/>
        </w:rPr>
        <w:t>IPRO.</w:t>
      </w:r>
      <w:r w:rsidRPr="007A102F">
        <w:rPr>
          <w:szCs w:val="24"/>
        </w:rPr>
        <w:t xml:space="preserve"> A </w:t>
      </w:r>
      <w:r w:rsidR="0017371E" w:rsidRPr="007A102F">
        <w:rPr>
          <w:szCs w:val="24"/>
        </w:rPr>
        <w:t>bid</w:t>
      </w:r>
      <w:r w:rsidRPr="007A102F">
        <w:rPr>
          <w:szCs w:val="24"/>
        </w:rPr>
        <w:t xml:space="preserve"> received after the </w:t>
      </w:r>
      <w:r w:rsidR="00FA7681" w:rsidRPr="007A102F">
        <w:rPr>
          <w:szCs w:val="24"/>
        </w:rPr>
        <w:t>bid</w:t>
      </w:r>
      <w:r w:rsidRPr="007A102F">
        <w:rPr>
          <w:szCs w:val="24"/>
        </w:rPr>
        <w:t xml:space="preserve"> closing time </w:t>
      </w:r>
      <w:r w:rsidR="00A135DC" w:rsidRPr="007A102F">
        <w:rPr>
          <w:szCs w:val="24"/>
        </w:rPr>
        <w:t xml:space="preserve">or received at the wrong location </w:t>
      </w:r>
      <w:r w:rsidRPr="007A102F">
        <w:rPr>
          <w:szCs w:val="24"/>
        </w:rPr>
        <w:t>will not be accepted unless the State determines that late receipt was due solely to mishandling by the State after its arrival.</w:t>
      </w:r>
    </w:p>
    <w:p w:rsidR="007368AF" w:rsidRPr="007A102F" w:rsidRDefault="007368AF" w:rsidP="003254B6">
      <w:pPr>
        <w:widowControl/>
        <w:rPr>
          <w:sz w:val="22"/>
          <w:szCs w:val="22"/>
        </w:rPr>
      </w:pPr>
    </w:p>
    <w:p w:rsidR="0057523E" w:rsidRPr="007A102F" w:rsidRDefault="0057523E" w:rsidP="003254B6">
      <w:pPr>
        <w:widowControl/>
        <w:rPr>
          <w:szCs w:val="24"/>
        </w:rPr>
      </w:pPr>
      <w:proofErr w:type="gramStart"/>
      <w:r w:rsidRPr="007A102F">
        <w:rPr>
          <w:szCs w:val="24"/>
        </w:rPr>
        <w:t>2.</w:t>
      </w:r>
      <w:r w:rsidR="00160542" w:rsidRPr="007A102F">
        <w:rPr>
          <w:szCs w:val="24"/>
        </w:rPr>
        <w:t>4</w:t>
      </w:r>
      <w:r w:rsidRPr="007A102F">
        <w:rPr>
          <w:szCs w:val="24"/>
        </w:rPr>
        <w:tab/>
      </w:r>
      <w:r w:rsidRPr="00B865B6">
        <w:rPr>
          <w:b/>
          <w:color w:val="FF0000"/>
          <w:szCs w:val="24"/>
        </w:rPr>
        <w:t xml:space="preserve">(M) </w:t>
      </w:r>
      <w:r w:rsidRPr="007A102F">
        <w:rPr>
          <w:b/>
          <w:szCs w:val="24"/>
        </w:rPr>
        <w:t>VALIDITY OF BIDS</w:t>
      </w:r>
      <w:proofErr w:type="gramEnd"/>
    </w:p>
    <w:p w:rsidR="0057523E" w:rsidRPr="007A102F" w:rsidRDefault="00185E86" w:rsidP="003254B6">
      <w:pPr>
        <w:keepLines/>
        <w:widowControl/>
        <w:ind w:left="540" w:hanging="540"/>
        <w:jc w:val="both"/>
        <w:rPr>
          <w:b/>
          <w:szCs w:val="24"/>
        </w:rPr>
      </w:pPr>
      <w:r w:rsidRPr="007A102F">
        <w:rPr>
          <w:b/>
          <w:szCs w:val="24"/>
        </w:rPr>
        <w:t>Bid</w:t>
      </w:r>
      <w:r w:rsidR="0057523E" w:rsidRPr="007A102F">
        <w:rPr>
          <w:b/>
          <w:szCs w:val="24"/>
        </w:rPr>
        <w:t xml:space="preserve">s shall remain valid for 120 calendar days after the date set for the opening of </w:t>
      </w:r>
      <w:r w:rsidR="00940018" w:rsidRPr="007A102F">
        <w:rPr>
          <w:b/>
          <w:szCs w:val="24"/>
        </w:rPr>
        <w:t>bid</w:t>
      </w:r>
      <w:r w:rsidR="0057523E" w:rsidRPr="007A102F">
        <w:rPr>
          <w:b/>
          <w:szCs w:val="24"/>
        </w:rPr>
        <w:t>s.</w:t>
      </w:r>
    </w:p>
    <w:p w:rsidR="00E012CC" w:rsidRDefault="00E012CC">
      <w:pPr>
        <w:widowControl/>
        <w:rPr>
          <w:b/>
          <w:sz w:val="28"/>
          <w:szCs w:val="28"/>
        </w:rPr>
      </w:pPr>
      <w:r>
        <w:rPr>
          <w:b/>
          <w:sz w:val="28"/>
          <w:szCs w:val="28"/>
        </w:rPr>
        <w:br w:type="page"/>
      </w:r>
    </w:p>
    <w:p w:rsidR="00E5241E" w:rsidRPr="007A102F" w:rsidRDefault="00E5241E" w:rsidP="003254B6">
      <w:pPr>
        <w:ind w:left="432" w:hanging="432"/>
        <w:jc w:val="center"/>
        <w:rPr>
          <w:b/>
          <w:sz w:val="28"/>
          <w:szCs w:val="28"/>
        </w:rPr>
      </w:pPr>
      <w:r w:rsidRPr="007A102F">
        <w:rPr>
          <w:b/>
          <w:sz w:val="28"/>
          <w:szCs w:val="28"/>
        </w:rPr>
        <w:lastRenderedPageBreak/>
        <w:t>3.  EVALUATION CODES</w:t>
      </w:r>
    </w:p>
    <w:p w:rsidR="00E5241E" w:rsidRPr="007A102F" w:rsidRDefault="00E5241E" w:rsidP="003254B6">
      <w:pPr>
        <w:jc w:val="both"/>
        <w:rPr>
          <w:szCs w:val="24"/>
        </w:rPr>
      </w:pPr>
    </w:p>
    <w:p w:rsidR="00E5241E" w:rsidRPr="007A102F" w:rsidRDefault="00E5241E" w:rsidP="003254B6">
      <w:pPr>
        <w:jc w:val="both"/>
        <w:rPr>
          <w:b/>
          <w:szCs w:val="24"/>
        </w:rPr>
      </w:pPr>
      <w:r w:rsidRPr="007A102F">
        <w:rPr>
          <w:szCs w:val="24"/>
        </w:rPr>
        <w:t>3.1</w:t>
      </w:r>
      <w:r w:rsidRPr="007A102F">
        <w:rPr>
          <w:szCs w:val="24"/>
        </w:rPr>
        <w:tab/>
      </w:r>
      <w:r w:rsidRPr="007A102F">
        <w:rPr>
          <w:b/>
          <w:szCs w:val="24"/>
        </w:rPr>
        <w:t>This ITB will be partially evaluated and scored.</w:t>
      </w:r>
      <w:r w:rsidRPr="007A102F">
        <w:rPr>
          <w:szCs w:val="24"/>
        </w:rPr>
        <w:t xml:space="preserve">  The following evaluation codes will be used to identify those requirements and specifications that will be evaluated.  </w:t>
      </w:r>
      <w:r w:rsidRPr="007A102F">
        <w:rPr>
          <w:b/>
          <w:szCs w:val="24"/>
        </w:rPr>
        <w:t xml:space="preserve">The State reserves the right to seek clarification from the </w:t>
      </w:r>
      <w:r w:rsidR="00356843" w:rsidRPr="007A102F">
        <w:rPr>
          <w:b/>
          <w:szCs w:val="24"/>
        </w:rPr>
        <w:t>bidder, or to seek a response on a</w:t>
      </w:r>
      <w:r w:rsidRPr="007A102F">
        <w:rPr>
          <w:b/>
          <w:szCs w:val="24"/>
        </w:rPr>
        <w:t xml:space="preserve">ny </w:t>
      </w:r>
      <w:r w:rsidRPr="00FF3ED5">
        <w:rPr>
          <w:b/>
          <w:color w:val="FF0000"/>
          <w:szCs w:val="24"/>
        </w:rPr>
        <w:t>(M)</w:t>
      </w:r>
      <w:r w:rsidRPr="007A102F">
        <w:rPr>
          <w:b/>
          <w:szCs w:val="24"/>
        </w:rPr>
        <w:t xml:space="preserve">, </w:t>
      </w:r>
      <w:r w:rsidRPr="00FF3ED5">
        <w:rPr>
          <w:b/>
          <w:color w:val="FF0000"/>
          <w:szCs w:val="24"/>
        </w:rPr>
        <w:t>(M, E)</w:t>
      </w:r>
      <w:r w:rsidRPr="007A102F">
        <w:rPr>
          <w:b/>
          <w:szCs w:val="24"/>
        </w:rPr>
        <w:t xml:space="preserve">, or </w:t>
      </w:r>
      <w:r w:rsidRPr="00FF3ED5">
        <w:rPr>
          <w:b/>
          <w:color w:val="FF0000"/>
          <w:szCs w:val="24"/>
        </w:rPr>
        <w:t>(E)</w:t>
      </w:r>
      <w:r w:rsidRPr="007A102F">
        <w:rPr>
          <w:b/>
          <w:szCs w:val="24"/>
        </w:rPr>
        <w:t xml:space="preserve"> requirement.</w:t>
      </w:r>
    </w:p>
    <w:p w:rsidR="00E5241E" w:rsidRPr="007A102F" w:rsidRDefault="00E5241E" w:rsidP="003254B6">
      <w:pPr>
        <w:ind w:left="540"/>
        <w:jc w:val="both"/>
        <w:rPr>
          <w:szCs w:val="24"/>
        </w:rPr>
      </w:pPr>
    </w:p>
    <w:p w:rsidR="00E5241E" w:rsidRPr="007A102F" w:rsidRDefault="00E5241E" w:rsidP="008460A9">
      <w:pPr>
        <w:spacing w:after="120"/>
        <w:ind w:left="360"/>
        <w:jc w:val="both"/>
        <w:rPr>
          <w:snapToGrid/>
          <w:szCs w:val="24"/>
        </w:rPr>
      </w:pPr>
      <w:r w:rsidRPr="007A102F">
        <w:rPr>
          <w:snapToGrid/>
          <w:szCs w:val="24"/>
        </w:rPr>
        <w:t>3.1.1</w:t>
      </w:r>
      <w:r w:rsidRPr="007A102F">
        <w:rPr>
          <w:snapToGrid/>
          <w:szCs w:val="24"/>
        </w:rPr>
        <w:tab/>
      </w:r>
      <w:r w:rsidRPr="00B865B6">
        <w:rPr>
          <w:b/>
          <w:bCs/>
          <w:snapToGrid/>
          <w:color w:val="FF0000"/>
          <w:szCs w:val="24"/>
        </w:rPr>
        <w:t>(M)</w:t>
      </w:r>
      <w:r w:rsidRPr="00B865B6">
        <w:rPr>
          <w:snapToGrid/>
          <w:color w:val="FF0000"/>
          <w:szCs w:val="24"/>
        </w:rPr>
        <w:t xml:space="preserve">   </w:t>
      </w:r>
      <w:r w:rsidRPr="007A102F">
        <w:rPr>
          <w:b/>
          <w:snapToGrid/>
          <w:szCs w:val="24"/>
        </w:rPr>
        <w:t>MANDATORY REQUIREMENT</w:t>
      </w:r>
    </w:p>
    <w:p w:rsidR="00E5241E" w:rsidRPr="007A102F" w:rsidRDefault="00E5241E" w:rsidP="003254B6">
      <w:pPr>
        <w:ind w:left="360"/>
        <w:jc w:val="both"/>
        <w:rPr>
          <w:snapToGrid/>
          <w:szCs w:val="24"/>
        </w:rPr>
      </w:pPr>
      <w:r w:rsidRPr="007A102F">
        <w:rPr>
          <w:snapToGrid/>
          <w:szCs w:val="24"/>
        </w:rPr>
        <w:t xml:space="preserve">Failure to comply with any mandatory specification or requirement may at the sole discretion of the </w:t>
      </w:r>
      <w:r w:rsidR="00807485" w:rsidRPr="007A102F">
        <w:rPr>
          <w:snapToGrid/>
          <w:szCs w:val="24"/>
        </w:rPr>
        <w:t>State</w:t>
      </w:r>
      <w:r w:rsidRPr="007A102F">
        <w:rPr>
          <w:snapToGrid/>
          <w:szCs w:val="24"/>
        </w:rPr>
        <w:t xml:space="preserve"> render </w:t>
      </w:r>
      <w:r w:rsidR="00430F1C" w:rsidRPr="007A102F">
        <w:rPr>
          <w:snapToGrid/>
          <w:szCs w:val="24"/>
        </w:rPr>
        <w:t xml:space="preserve">a </w:t>
      </w:r>
      <w:r w:rsidR="00DC10FB" w:rsidRPr="007A102F">
        <w:rPr>
          <w:snapToGrid/>
          <w:szCs w:val="24"/>
        </w:rPr>
        <w:t xml:space="preserve">bidder’s </w:t>
      </w:r>
      <w:r w:rsidRPr="007A102F">
        <w:rPr>
          <w:snapToGrid/>
          <w:szCs w:val="24"/>
        </w:rPr>
        <w:t>bid non-responsive and no further consideration given to the bid</w:t>
      </w:r>
      <w:r w:rsidR="000E70C3" w:rsidRPr="007A102F">
        <w:rPr>
          <w:snapToGrid/>
          <w:szCs w:val="24"/>
        </w:rPr>
        <w:t xml:space="preserve">. </w:t>
      </w:r>
    </w:p>
    <w:p w:rsidR="00E5241E" w:rsidRPr="007A102F" w:rsidRDefault="00E5241E" w:rsidP="003254B6">
      <w:pPr>
        <w:ind w:left="360"/>
        <w:jc w:val="both"/>
        <w:rPr>
          <w:szCs w:val="24"/>
        </w:rPr>
      </w:pPr>
    </w:p>
    <w:p w:rsidR="00E5241E" w:rsidRPr="007A102F" w:rsidRDefault="00E5241E" w:rsidP="008460A9">
      <w:pPr>
        <w:spacing w:after="120"/>
        <w:ind w:left="360"/>
        <w:rPr>
          <w:szCs w:val="24"/>
        </w:rPr>
      </w:pPr>
      <w:r w:rsidRPr="007A102F">
        <w:rPr>
          <w:szCs w:val="24"/>
        </w:rPr>
        <w:t>3.1.2</w:t>
      </w:r>
      <w:r w:rsidRPr="007A102F">
        <w:rPr>
          <w:szCs w:val="24"/>
        </w:rPr>
        <w:tab/>
      </w:r>
      <w:r w:rsidRPr="00B865B6">
        <w:rPr>
          <w:b/>
          <w:color w:val="FF0000"/>
          <w:szCs w:val="24"/>
        </w:rPr>
        <w:t>(M, E)</w:t>
      </w:r>
      <w:r w:rsidRPr="007A102F">
        <w:rPr>
          <w:szCs w:val="24"/>
        </w:rPr>
        <w:tab/>
        <w:t xml:space="preserve"> </w:t>
      </w:r>
      <w:r w:rsidRPr="007A102F">
        <w:rPr>
          <w:b/>
          <w:szCs w:val="24"/>
        </w:rPr>
        <w:t>MANDATORY-EVALUATED REQUIREMENT</w:t>
      </w:r>
    </w:p>
    <w:p w:rsidR="00E5241E" w:rsidRPr="007A102F" w:rsidRDefault="00E5241E" w:rsidP="003254B6">
      <w:pPr>
        <w:ind w:left="360"/>
        <w:jc w:val="both"/>
        <w:rPr>
          <w:szCs w:val="24"/>
        </w:rPr>
      </w:pPr>
      <w:r w:rsidRPr="007A102F">
        <w:rPr>
          <w:szCs w:val="24"/>
        </w:rPr>
        <w:t>Failure to comply with any mandatory</w:t>
      </w:r>
      <w:r w:rsidR="001D3178" w:rsidRPr="007A102F">
        <w:rPr>
          <w:szCs w:val="24"/>
        </w:rPr>
        <w:t>-</w:t>
      </w:r>
      <w:r w:rsidRPr="007A102F">
        <w:rPr>
          <w:szCs w:val="24"/>
        </w:rPr>
        <w:t xml:space="preserve">evaluated specification or requirement may </w:t>
      </w:r>
      <w:r w:rsidRPr="007A102F">
        <w:rPr>
          <w:snapToGrid/>
          <w:szCs w:val="24"/>
        </w:rPr>
        <w:t xml:space="preserve">at the sole discretion of the </w:t>
      </w:r>
      <w:r w:rsidR="00807485" w:rsidRPr="007A102F">
        <w:rPr>
          <w:snapToGrid/>
          <w:szCs w:val="24"/>
        </w:rPr>
        <w:t>State</w:t>
      </w:r>
      <w:r w:rsidRPr="007A102F">
        <w:rPr>
          <w:snapToGrid/>
          <w:szCs w:val="24"/>
        </w:rPr>
        <w:t xml:space="preserve">, </w:t>
      </w:r>
      <w:r w:rsidRPr="007A102F">
        <w:rPr>
          <w:szCs w:val="24"/>
        </w:rPr>
        <w:t xml:space="preserve">render </w:t>
      </w:r>
      <w:r w:rsidR="00A1391E" w:rsidRPr="007A102F">
        <w:rPr>
          <w:szCs w:val="24"/>
        </w:rPr>
        <w:t>bidder’s</w:t>
      </w:r>
      <w:r w:rsidRPr="007A102F">
        <w:rPr>
          <w:szCs w:val="24"/>
        </w:rPr>
        <w:t xml:space="preserve"> bid non-responsive. </w:t>
      </w:r>
      <w:r w:rsidR="00BC083B" w:rsidRPr="007A102F">
        <w:rPr>
          <w:b/>
          <w:szCs w:val="24"/>
        </w:rPr>
        <w:t>Bidder is to provide a written response</w:t>
      </w:r>
      <w:r w:rsidR="00F74031" w:rsidRPr="007A102F">
        <w:rPr>
          <w:b/>
          <w:szCs w:val="24"/>
        </w:rPr>
        <w:t xml:space="preserve"> for evaluating</w:t>
      </w:r>
      <w:r w:rsidR="00BC083B" w:rsidRPr="007A102F">
        <w:rPr>
          <w:b/>
          <w:i/>
          <w:szCs w:val="24"/>
        </w:rPr>
        <w:t xml:space="preserve">. </w:t>
      </w:r>
      <w:r w:rsidR="00F80335" w:rsidRPr="007A102F">
        <w:rPr>
          <w:szCs w:val="24"/>
        </w:rPr>
        <w:t>Written response may be a State supplied form requiring completion and submittal as part of a responsive bid</w:t>
      </w:r>
      <w:r w:rsidR="00377A03" w:rsidRPr="007A102F">
        <w:rPr>
          <w:szCs w:val="24"/>
        </w:rPr>
        <w:t>, or may be a written response required from the bidder as part of a responsive bid</w:t>
      </w:r>
      <w:r w:rsidR="00F80335" w:rsidRPr="007A102F">
        <w:rPr>
          <w:szCs w:val="24"/>
        </w:rPr>
        <w:t>.  P</w:t>
      </w:r>
      <w:r w:rsidRPr="007A102F">
        <w:rPr>
          <w:szCs w:val="24"/>
        </w:rPr>
        <w:t>oints will be awarded based on the evaluation scoring criteria listed in this specification.</w:t>
      </w:r>
      <w:r w:rsidR="00B4770B" w:rsidRPr="007A102F">
        <w:rPr>
          <w:szCs w:val="24"/>
        </w:rPr>
        <w:t xml:space="preserve">  Failure to provide a written respon</w:t>
      </w:r>
      <w:r w:rsidR="00810277">
        <w:rPr>
          <w:szCs w:val="24"/>
        </w:rPr>
        <w:t>se</w:t>
      </w:r>
      <w:r w:rsidR="00B4770B" w:rsidRPr="007A102F">
        <w:rPr>
          <w:szCs w:val="24"/>
        </w:rPr>
        <w:t xml:space="preserve"> </w:t>
      </w:r>
      <w:r w:rsidR="00E01C68" w:rsidRPr="007A102F">
        <w:rPr>
          <w:szCs w:val="24"/>
        </w:rPr>
        <w:t xml:space="preserve">may </w:t>
      </w:r>
      <w:r w:rsidR="00B4770B" w:rsidRPr="007A102F">
        <w:rPr>
          <w:szCs w:val="24"/>
        </w:rPr>
        <w:t xml:space="preserve">result in </w:t>
      </w:r>
      <w:r w:rsidR="007F2F48" w:rsidRPr="007A102F">
        <w:rPr>
          <w:szCs w:val="24"/>
        </w:rPr>
        <w:t>a finding of non-responsiv</w:t>
      </w:r>
      <w:r w:rsidR="003A1E2D" w:rsidRPr="007A102F">
        <w:rPr>
          <w:szCs w:val="24"/>
        </w:rPr>
        <w:t>e either for the Service Category</w:t>
      </w:r>
      <w:r w:rsidR="00E162C0" w:rsidRPr="007A102F">
        <w:rPr>
          <w:szCs w:val="24"/>
        </w:rPr>
        <w:t xml:space="preserve"> bid, or for </w:t>
      </w:r>
      <w:r w:rsidR="00CD1A22">
        <w:rPr>
          <w:szCs w:val="24"/>
        </w:rPr>
        <w:t xml:space="preserve">the sub-service bid in </w:t>
      </w:r>
      <w:r w:rsidR="00E162C0" w:rsidRPr="007A102F">
        <w:rPr>
          <w:szCs w:val="24"/>
        </w:rPr>
        <w:t>Service Category 4</w:t>
      </w:r>
      <w:r w:rsidR="006E6B36" w:rsidRPr="007A102F">
        <w:rPr>
          <w:szCs w:val="24"/>
        </w:rPr>
        <w:t>.</w:t>
      </w:r>
      <w:r w:rsidR="00E01C68" w:rsidRPr="007A102F">
        <w:rPr>
          <w:szCs w:val="24"/>
        </w:rPr>
        <w:t xml:space="preserve"> The State reserves the right to request a written response.</w:t>
      </w:r>
    </w:p>
    <w:p w:rsidR="00E5241E" w:rsidRPr="007A102F" w:rsidRDefault="00E5241E" w:rsidP="003254B6">
      <w:pPr>
        <w:ind w:left="360"/>
        <w:jc w:val="both"/>
        <w:rPr>
          <w:szCs w:val="24"/>
        </w:rPr>
      </w:pPr>
    </w:p>
    <w:p w:rsidR="00E5241E" w:rsidRPr="007A102F" w:rsidRDefault="00E5241E" w:rsidP="00CA1AD7">
      <w:pPr>
        <w:spacing w:after="120"/>
        <w:ind w:left="360"/>
        <w:jc w:val="both"/>
        <w:rPr>
          <w:szCs w:val="24"/>
        </w:rPr>
      </w:pPr>
      <w:r w:rsidRPr="007A102F">
        <w:rPr>
          <w:szCs w:val="24"/>
        </w:rPr>
        <w:t>3.1.3</w:t>
      </w:r>
      <w:r w:rsidRPr="007A102F">
        <w:rPr>
          <w:szCs w:val="24"/>
        </w:rPr>
        <w:tab/>
      </w:r>
      <w:r w:rsidRPr="00B865B6">
        <w:rPr>
          <w:b/>
          <w:color w:val="FF0000"/>
          <w:szCs w:val="24"/>
        </w:rPr>
        <w:t>(E)</w:t>
      </w:r>
      <w:r w:rsidRPr="007A102F">
        <w:rPr>
          <w:szCs w:val="24"/>
        </w:rPr>
        <w:t xml:space="preserve"> </w:t>
      </w:r>
      <w:r w:rsidRPr="007A102F">
        <w:rPr>
          <w:b/>
          <w:szCs w:val="24"/>
        </w:rPr>
        <w:t>EVALUATED SPECIFICATION</w:t>
      </w:r>
    </w:p>
    <w:p w:rsidR="001A2403" w:rsidRPr="007A102F" w:rsidRDefault="00E5241E" w:rsidP="003254B6">
      <w:pPr>
        <w:widowControl/>
        <w:ind w:left="360"/>
        <w:jc w:val="both"/>
        <w:rPr>
          <w:b/>
          <w:szCs w:val="24"/>
        </w:rPr>
      </w:pPr>
      <w:r w:rsidRPr="007A102F">
        <w:rPr>
          <w:b/>
          <w:szCs w:val="24"/>
        </w:rPr>
        <w:t>Bidder is to provide a written response</w:t>
      </w:r>
      <w:r w:rsidR="00F74031" w:rsidRPr="007A102F">
        <w:rPr>
          <w:b/>
          <w:szCs w:val="24"/>
        </w:rPr>
        <w:t xml:space="preserve"> for evaluating</w:t>
      </w:r>
      <w:r w:rsidRPr="007A102F">
        <w:rPr>
          <w:b/>
          <w:i/>
          <w:szCs w:val="24"/>
        </w:rPr>
        <w:t>.</w:t>
      </w:r>
      <w:r w:rsidRPr="007A102F">
        <w:rPr>
          <w:szCs w:val="24"/>
        </w:rPr>
        <w:t xml:space="preserve">  </w:t>
      </w:r>
      <w:r w:rsidR="00B4770B" w:rsidRPr="007A102F">
        <w:rPr>
          <w:szCs w:val="24"/>
        </w:rPr>
        <w:t xml:space="preserve">Written response may be a State supplied form requiring completion and submittal as part of a responsive bid, or may be a written response required from the bidder as part of a responsive bid.  </w:t>
      </w:r>
      <w:r w:rsidR="00E72D6E" w:rsidRPr="007A102F">
        <w:rPr>
          <w:szCs w:val="24"/>
        </w:rPr>
        <w:t>Failure to provide a written respon</w:t>
      </w:r>
      <w:r w:rsidR="00810277">
        <w:rPr>
          <w:szCs w:val="24"/>
        </w:rPr>
        <w:t>se</w:t>
      </w:r>
      <w:r w:rsidR="00E72D6E" w:rsidRPr="007A102F">
        <w:rPr>
          <w:szCs w:val="24"/>
        </w:rPr>
        <w:t xml:space="preserve"> will result in zero (0) points awarded for the </w:t>
      </w:r>
      <w:r w:rsidR="00BF7781">
        <w:rPr>
          <w:szCs w:val="24"/>
        </w:rPr>
        <w:t xml:space="preserve">requirement or </w:t>
      </w:r>
      <w:r w:rsidR="00E72D6E" w:rsidRPr="007A102F">
        <w:rPr>
          <w:szCs w:val="24"/>
        </w:rPr>
        <w:t>specification.</w:t>
      </w:r>
      <w:r w:rsidR="00277D56" w:rsidRPr="007A102F">
        <w:rPr>
          <w:szCs w:val="24"/>
        </w:rPr>
        <w:t xml:space="preserve">  The State reserves the right to request a written response.</w:t>
      </w:r>
    </w:p>
    <w:p w:rsidR="00B65AC1" w:rsidRDefault="00B65AC1">
      <w:pPr>
        <w:widowControl/>
        <w:rPr>
          <w:b/>
          <w:sz w:val="28"/>
          <w:szCs w:val="28"/>
        </w:rPr>
      </w:pPr>
      <w:r>
        <w:rPr>
          <w:b/>
          <w:sz w:val="28"/>
          <w:szCs w:val="28"/>
        </w:rPr>
        <w:br w:type="page"/>
      </w:r>
    </w:p>
    <w:p w:rsidR="009A73F7" w:rsidRPr="007A102F" w:rsidRDefault="009A73F7" w:rsidP="003254B6">
      <w:pPr>
        <w:widowControl/>
        <w:spacing w:after="120"/>
        <w:jc w:val="center"/>
        <w:rPr>
          <w:b/>
          <w:sz w:val="28"/>
          <w:szCs w:val="28"/>
        </w:rPr>
      </w:pPr>
      <w:r w:rsidRPr="007A102F">
        <w:rPr>
          <w:b/>
          <w:sz w:val="28"/>
          <w:szCs w:val="28"/>
        </w:rPr>
        <w:lastRenderedPageBreak/>
        <w:t xml:space="preserve">SECTION </w:t>
      </w:r>
      <w:r w:rsidR="009C3651" w:rsidRPr="007A102F">
        <w:rPr>
          <w:b/>
          <w:sz w:val="28"/>
          <w:szCs w:val="28"/>
        </w:rPr>
        <w:t>4</w:t>
      </w:r>
    </w:p>
    <w:p w:rsidR="009A73F7" w:rsidRPr="007A102F" w:rsidRDefault="009A73F7" w:rsidP="003254B6">
      <w:pPr>
        <w:widowControl/>
        <w:jc w:val="center"/>
        <w:rPr>
          <w:sz w:val="28"/>
          <w:szCs w:val="28"/>
        </w:rPr>
      </w:pPr>
      <w:r w:rsidRPr="007A102F">
        <w:rPr>
          <w:b/>
          <w:sz w:val="28"/>
          <w:szCs w:val="28"/>
        </w:rPr>
        <w:t>TERMS OF PROCUREMENT PROCESS</w:t>
      </w:r>
    </w:p>
    <w:p w:rsidR="009A73F7" w:rsidRPr="007A102F" w:rsidRDefault="009A73F7" w:rsidP="003254B6">
      <w:pPr>
        <w:widowControl/>
        <w:jc w:val="both"/>
        <w:rPr>
          <w:szCs w:val="24"/>
        </w:rPr>
      </w:pPr>
    </w:p>
    <w:p w:rsidR="009A73F7" w:rsidRPr="007A102F" w:rsidRDefault="009C3651" w:rsidP="003254B6">
      <w:pPr>
        <w:widowControl/>
        <w:jc w:val="both"/>
        <w:rPr>
          <w:szCs w:val="24"/>
        </w:rPr>
      </w:pPr>
      <w:r w:rsidRPr="007A102F">
        <w:rPr>
          <w:szCs w:val="24"/>
        </w:rPr>
        <w:t>4</w:t>
      </w:r>
      <w:r w:rsidR="009A73F7" w:rsidRPr="007A102F">
        <w:rPr>
          <w:szCs w:val="24"/>
        </w:rPr>
        <w:t>.1</w:t>
      </w:r>
      <w:r w:rsidR="009A73F7" w:rsidRPr="007A102F">
        <w:rPr>
          <w:szCs w:val="24"/>
        </w:rPr>
        <w:tab/>
        <w:t xml:space="preserve">To be considered responsive, </w:t>
      </w:r>
      <w:r w:rsidR="00355551" w:rsidRPr="007A102F">
        <w:rPr>
          <w:szCs w:val="24"/>
        </w:rPr>
        <w:t>bidder</w:t>
      </w:r>
      <w:r w:rsidR="009A73F7" w:rsidRPr="007A102F">
        <w:rPr>
          <w:szCs w:val="24"/>
        </w:rPr>
        <w:t xml:space="preserve">s shall adhere to all requirements of this </w:t>
      </w:r>
      <w:r w:rsidR="001F5922" w:rsidRPr="007A102F">
        <w:rPr>
          <w:szCs w:val="24"/>
        </w:rPr>
        <w:t>solicitation</w:t>
      </w:r>
      <w:r w:rsidR="009A73F7" w:rsidRPr="007A102F">
        <w:rPr>
          <w:szCs w:val="24"/>
        </w:rPr>
        <w:t xml:space="preserve">.  The determination of whether a </w:t>
      </w:r>
      <w:r w:rsidR="0017371E" w:rsidRPr="007A102F">
        <w:rPr>
          <w:szCs w:val="24"/>
        </w:rPr>
        <w:t>bid</w:t>
      </w:r>
      <w:r w:rsidR="009A73F7" w:rsidRPr="007A102F">
        <w:rPr>
          <w:szCs w:val="24"/>
        </w:rPr>
        <w:t xml:space="preserve"> is responsive is a determination made solely by the State. The State reserves the right to waive any nonmaterial variation that does not violate the overall purpose of the </w:t>
      </w:r>
      <w:r w:rsidR="001F5922" w:rsidRPr="007A102F">
        <w:rPr>
          <w:szCs w:val="24"/>
        </w:rPr>
        <w:t>solicitation</w:t>
      </w:r>
      <w:r w:rsidR="009A73F7" w:rsidRPr="007A102F">
        <w:rPr>
          <w:szCs w:val="24"/>
        </w:rPr>
        <w:t xml:space="preserve">, frustrate the competitive </w:t>
      </w:r>
      <w:r w:rsidR="00BF7781">
        <w:rPr>
          <w:szCs w:val="24"/>
        </w:rPr>
        <w:t xml:space="preserve">bidding </w:t>
      </w:r>
      <w:r w:rsidR="009A73F7" w:rsidRPr="007A102F">
        <w:rPr>
          <w:szCs w:val="24"/>
        </w:rPr>
        <w:t xml:space="preserve">process, or afford a </w:t>
      </w:r>
      <w:r w:rsidR="00355551" w:rsidRPr="007A102F">
        <w:rPr>
          <w:szCs w:val="24"/>
        </w:rPr>
        <w:t>bidder</w:t>
      </w:r>
      <w:r w:rsidR="009A73F7" w:rsidRPr="007A102F">
        <w:rPr>
          <w:szCs w:val="24"/>
        </w:rPr>
        <w:t xml:space="preserve"> an advantage not otherwise available to all </w:t>
      </w:r>
      <w:r w:rsidR="00355551" w:rsidRPr="007A102F">
        <w:rPr>
          <w:szCs w:val="24"/>
        </w:rPr>
        <w:t>bidder</w:t>
      </w:r>
      <w:r w:rsidR="009A73F7" w:rsidRPr="007A102F">
        <w:rPr>
          <w:szCs w:val="24"/>
        </w:rPr>
        <w:t>s.</w:t>
      </w:r>
      <w:r w:rsidR="005463B8" w:rsidRPr="007A102F">
        <w:rPr>
          <w:szCs w:val="24"/>
        </w:rPr>
        <w:t xml:space="preserve">  The State further reserves the right to request clarifications or </w:t>
      </w:r>
      <w:r w:rsidR="00EB419C">
        <w:rPr>
          <w:szCs w:val="24"/>
        </w:rPr>
        <w:t xml:space="preserve">provision of </w:t>
      </w:r>
      <w:r w:rsidR="005463B8" w:rsidRPr="007A102F">
        <w:rPr>
          <w:szCs w:val="24"/>
        </w:rPr>
        <w:t xml:space="preserve">missing information provided the missing information </w:t>
      </w:r>
      <w:r w:rsidR="001F4507" w:rsidRPr="007A102F">
        <w:rPr>
          <w:szCs w:val="24"/>
        </w:rPr>
        <w:t>does not place another bid at a disadvantage.</w:t>
      </w:r>
    </w:p>
    <w:p w:rsidR="009A73F7" w:rsidRPr="007A102F" w:rsidRDefault="009A73F7" w:rsidP="003254B6">
      <w:pPr>
        <w:widowControl/>
        <w:jc w:val="both"/>
        <w:rPr>
          <w:szCs w:val="24"/>
        </w:rPr>
      </w:pPr>
    </w:p>
    <w:p w:rsidR="009A73F7" w:rsidRPr="007A102F" w:rsidRDefault="009C3651" w:rsidP="003254B6">
      <w:pPr>
        <w:widowControl/>
        <w:jc w:val="both"/>
        <w:rPr>
          <w:szCs w:val="24"/>
        </w:rPr>
      </w:pPr>
      <w:r w:rsidRPr="007A102F">
        <w:rPr>
          <w:szCs w:val="24"/>
        </w:rPr>
        <w:t>4</w:t>
      </w:r>
      <w:r w:rsidR="009A73F7" w:rsidRPr="007A102F">
        <w:rPr>
          <w:szCs w:val="24"/>
        </w:rPr>
        <w:t>.2</w:t>
      </w:r>
      <w:r w:rsidR="009A73F7" w:rsidRPr="007A102F">
        <w:rPr>
          <w:szCs w:val="24"/>
        </w:rPr>
        <w:tab/>
        <w:t xml:space="preserve">All data provided by the State in relation to this </w:t>
      </w:r>
      <w:r w:rsidR="001F5922" w:rsidRPr="007A102F">
        <w:rPr>
          <w:szCs w:val="24"/>
        </w:rPr>
        <w:t>solicitation</w:t>
      </w:r>
      <w:r w:rsidR="009A73F7" w:rsidRPr="007A102F">
        <w:rPr>
          <w:szCs w:val="24"/>
        </w:rPr>
        <w:t xml:space="preserve"> represents the best and most accurate information available at the time of </w:t>
      </w:r>
      <w:r w:rsidR="001F5922" w:rsidRPr="007A102F">
        <w:rPr>
          <w:szCs w:val="24"/>
        </w:rPr>
        <w:t>solicitation</w:t>
      </w:r>
      <w:r w:rsidR="009A73F7" w:rsidRPr="007A102F">
        <w:rPr>
          <w:szCs w:val="24"/>
        </w:rPr>
        <w:t xml:space="preserve"> preparation.  Should any data later be discovered to be inaccurate, such inaccuracy shall not constitute a basis for contract or contract amendment by the Contractor.</w:t>
      </w:r>
    </w:p>
    <w:p w:rsidR="009A73F7" w:rsidRPr="007A102F" w:rsidRDefault="009A73F7" w:rsidP="003254B6">
      <w:pPr>
        <w:widowControl/>
        <w:jc w:val="both"/>
        <w:rPr>
          <w:szCs w:val="24"/>
        </w:rPr>
      </w:pPr>
    </w:p>
    <w:p w:rsidR="009A73F7" w:rsidRPr="007A102F" w:rsidRDefault="00EA060D" w:rsidP="003254B6">
      <w:pPr>
        <w:widowControl/>
        <w:jc w:val="both"/>
        <w:rPr>
          <w:szCs w:val="24"/>
        </w:rPr>
      </w:pPr>
      <w:r w:rsidRPr="007A102F">
        <w:rPr>
          <w:szCs w:val="24"/>
        </w:rPr>
        <w:t>4</w:t>
      </w:r>
      <w:r w:rsidR="009A73F7" w:rsidRPr="007A102F">
        <w:rPr>
          <w:szCs w:val="24"/>
        </w:rPr>
        <w:t>.3</w:t>
      </w:r>
      <w:r w:rsidR="009A73F7" w:rsidRPr="007A102F">
        <w:rPr>
          <w:szCs w:val="24"/>
        </w:rPr>
        <w:tab/>
        <w:t xml:space="preserve">All </w:t>
      </w:r>
      <w:r w:rsidR="00940018" w:rsidRPr="007A102F">
        <w:rPr>
          <w:szCs w:val="24"/>
        </w:rPr>
        <w:t>bid</w:t>
      </w:r>
      <w:r w:rsidR="009A73F7" w:rsidRPr="007A102F">
        <w:rPr>
          <w:szCs w:val="24"/>
        </w:rPr>
        <w:t xml:space="preserve"> material submitted becomes the property of the State of Idaho and shall not be returned to </w:t>
      </w:r>
      <w:r w:rsidRPr="007A102F">
        <w:rPr>
          <w:szCs w:val="24"/>
        </w:rPr>
        <w:t xml:space="preserve">the </w:t>
      </w:r>
      <w:r w:rsidR="00355551" w:rsidRPr="007A102F">
        <w:rPr>
          <w:szCs w:val="24"/>
        </w:rPr>
        <w:t>bidder</w:t>
      </w:r>
      <w:r w:rsidR="009A73F7" w:rsidRPr="007A102F">
        <w:rPr>
          <w:szCs w:val="24"/>
        </w:rPr>
        <w:t xml:space="preserve"> unless the solicitation is cancelled by the State (State Code § 67-5725).  </w:t>
      </w:r>
      <w:r w:rsidR="00185E86" w:rsidRPr="007A102F">
        <w:rPr>
          <w:szCs w:val="24"/>
        </w:rPr>
        <w:t>Bid</w:t>
      </w:r>
      <w:r w:rsidR="009A73F7" w:rsidRPr="007A102F">
        <w:rPr>
          <w:szCs w:val="24"/>
        </w:rPr>
        <w:t>s and supporting documentation may be available for public inspection upon written request following the announcement of a contract award, except for information specifically exempt</w:t>
      </w:r>
      <w:r w:rsidR="006A4E2B" w:rsidRPr="007A102F">
        <w:rPr>
          <w:szCs w:val="24"/>
        </w:rPr>
        <w:t xml:space="preserve">ed </w:t>
      </w:r>
      <w:r w:rsidR="009A73F7" w:rsidRPr="007A102F">
        <w:rPr>
          <w:szCs w:val="24"/>
        </w:rPr>
        <w:t>from disclosure under the Idaho Public Records Act, Section 9-</w:t>
      </w:r>
      <w:proofErr w:type="spellStart"/>
      <w:r w:rsidR="009A73F7" w:rsidRPr="007A102F">
        <w:rPr>
          <w:szCs w:val="24"/>
        </w:rPr>
        <w:t>340D</w:t>
      </w:r>
      <w:proofErr w:type="spellEnd"/>
      <w:r w:rsidR="009A73F7" w:rsidRPr="007A102F">
        <w:rPr>
          <w:szCs w:val="24"/>
        </w:rPr>
        <w:t>(1), Idaho Code.</w:t>
      </w:r>
    </w:p>
    <w:p w:rsidR="00B65AC1" w:rsidRDefault="00B65AC1">
      <w:pPr>
        <w:widowControl/>
        <w:rPr>
          <w:b/>
          <w:sz w:val="28"/>
          <w:szCs w:val="28"/>
        </w:rPr>
      </w:pPr>
      <w:r>
        <w:rPr>
          <w:b/>
          <w:sz w:val="28"/>
          <w:szCs w:val="28"/>
        </w:rPr>
        <w:br w:type="page"/>
      </w:r>
    </w:p>
    <w:p w:rsidR="009A73F7" w:rsidRPr="007A102F" w:rsidRDefault="009A73F7" w:rsidP="003254B6">
      <w:pPr>
        <w:widowControl/>
        <w:spacing w:after="120"/>
        <w:ind w:left="432" w:hanging="432"/>
        <w:jc w:val="center"/>
        <w:rPr>
          <w:b/>
          <w:sz w:val="28"/>
          <w:szCs w:val="28"/>
        </w:rPr>
      </w:pPr>
      <w:r w:rsidRPr="007A102F">
        <w:rPr>
          <w:b/>
          <w:sz w:val="28"/>
          <w:szCs w:val="28"/>
        </w:rPr>
        <w:lastRenderedPageBreak/>
        <w:t xml:space="preserve">SECTION </w:t>
      </w:r>
      <w:r w:rsidR="006A4E2B" w:rsidRPr="007A102F">
        <w:rPr>
          <w:b/>
          <w:sz w:val="28"/>
          <w:szCs w:val="28"/>
        </w:rPr>
        <w:t>5</w:t>
      </w:r>
    </w:p>
    <w:p w:rsidR="009A73F7" w:rsidRPr="007A102F" w:rsidRDefault="008D29E0" w:rsidP="003254B6">
      <w:pPr>
        <w:widowControl/>
        <w:ind w:left="360"/>
        <w:jc w:val="center"/>
        <w:rPr>
          <w:sz w:val="28"/>
          <w:szCs w:val="28"/>
        </w:rPr>
      </w:pPr>
      <w:r w:rsidRPr="007A102F">
        <w:rPr>
          <w:b/>
          <w:sz w:val="28"/>
          <w:szCs w:val="28"/>
        </w:rPr>
        <w:t xml:space="preserve">EVALUATED </w:t>
      </w:r>
      <w:r w:rsidR="009A73F7" w:rsidRPr="007A102F">
        <w:rPr>
          <w:b/>
          <w:sz w:val="28"/>
          <w:szCs w:val="28"/>
        </w:rPr>
        <w:t xml:space="preserve">BUSINESS </w:t>
      </w:r>
      <w:r w:rsidRPr="007A102F">
        <w:rPr>
          <w:b/>
          <w:sz w:val="28"/>
          <w:szCs w:val="28"/>
        </w:rPr>
        <w:t>A</w:t>
      </w:r>
      <w:r w:rsidR="009A73F7" w:rsidRPr="007A102F">
        <w:rPr>
          <w:b/>
          <w:sz w:val="28"/>
          <w:szCs w:val="28"/>
        </w:rPr>
        <w:t>ND TECHNICAL RESPONSE</w:t>
      </w:r>
    </w:p>
    <w:p w:rsidR="00C51EB7" w:rsidRPr="007A102F" w:rsidRDefault="00C51EB7" w:rsidP="003254B6">
      <w:pPr>
        <w:widowControl/>
        <w:jc w:val="both"/>
        <w:rPr>
          <w:b/>
          <w:i/>
          <w:szCs w:val="24"/>
        </w:rPr>
      </w:pPr>
    </w:p>
    <w:p w:rsidR="009A73F7" w:rsidRPr="007A102F" w:rsidRDefault="00C51EB7" w:rsidP="003254B6">
      <w:pPr>
        <w:widowControl/>
        <w:jc w:val="both"/>
        <w:rPr>
          <w:szCs w:val="24"/>
        </w:rPr>
      </w:pPr>
      <w:r w:rsidRPr="007A102F">
        <w:rPr>
          <w:b/>
          <w:szCs w:val="24"/>
        </w:rPr>
        <w:t xml:space="preserve">FOR ANY SERVICE CATEGORY AND FOR ANY PARTICULAR SUB-SERVICE CATEGORY WITHIN A SERVICE CATEGORY, THE STATE RESERVES THE RIGHT TO MAKE NO AWARD IF IN THE STATE’S </w:t>
      </w:r>
      <w:r w:rsidR="00C87C72">
        <w:rPr>
          <w:b/>
          <w:szCs w:val="24"/>
        </w:rPr>
        <w:t>DETERMINATION</w:t>
      </w:r>
      <w:r w:rsidRPr="007A102F">
        <w:rPr>
          <w:b/>
          <w:szCs w:val="24"/>
        </w:rPr>
        <w:t>, NO BID OFFERS SUFFICIENT EVIDENCE OF A BIDDER’S CAPABILITY TO PROVIDE THE REQUIRED SERVICES.</w:t>
      </w:r>
    </w:p>
    <w:p w:rsidR="00A54E0D" w:rsidRPr="007A102F" w:rsidRDefault="00A54E0D" w:rsidP="007D11D9">
      <w:pPr>
        <w:widowControl/>
        <w:spacing w:after="120"/>
        <w:jc w:val="both"/>
        <w:rPr>
          <w:szCs w:val="24"/>
        </w:rPr>
      </w:pPr>
    </w:p>
    <w:p w:rsidR="009A73F7" w:rsidRPr="007A102F" w:rsidRDefault="009A73F7" w:rsidP="00C51EB7">
      <w:pPr>
        <w:spacing w:after="120"/>
        <w:jc w:val="both"/>
        <w:rPr>
          <w:b/>
          <w:szCs w:val="24"/>
        </w:rPr>
      </w:pPr>
      <w:r w:rsidRPr="007A102F">
        <w:rPr>
          <w:szCs w:val="24"/>
        </w:rPr>
        <w:t>5.1</w:t>
      </w:r>
      <w:r w:rsidRPr="007A102F">
        <w:rPr>
          <w:szCs w:val="24"/>
        </w:rPr>
        <w:tab/>
      </w:r>
      <w:r w:rsidRPr="00B865B6">
        <w:rPr>
          <w:b/>
          <w:color w:val="FF0000"/>
          <w:szCs w:val="24"/>
        </w:rPr>
        <w:t>(M)</w:t>
      </w:r>
      <w:r w:rsidRPr="00B865B6">
        <w:rPr>
          <w:color w:val="FF0000"/>
          <w:szCs w:val="24"/>
        </w:rPr>
        <w:t xml:space="preserve"> </w:t>
      </w:r>
      <w:r w:rsidR="00330145" w:rsidRPr="007A102F">
        <w:rPr>
          <w:b/>
          <w:szCs w:val="24"/>
          <w:u w:val="single"/>
        </w:rPr>
        <w:t xml:space="preserve">BUSINESS </w:t>
      </w:r>
      <w:proofErr w:type="gramStart"/>
      <w:r w:rsidR="008D29E0" w:rsidRPr="007A102F">
        <w:rPr>
          <w:b/>
          <w:szCs w:val="24"/>
          <w:u w:val="single"/>
        </w:rPr>
        <w:t>RESPONSE</w:t>
      </w:r>
      <w:proofErr w:type="gramEnd"/>
    </w:p>
    <w:p w:rsidR="002852EA" w:rsidRPr="007A102F" w:rsidRDefault="005C2553" w:rsidP="00C51EB7">
      <w:pPr>
        <w:jc w:val="both"/>
        <w:rPr>
          <w:b/>
          <w:szCs w:val="24"/>
        </w:rPr>
      </w:pPr>
      <w:r w:rsidRPr="007A102F">
        <w:rPr>
          <w:b/>
          <w:szCs w:val="24"/>
        </w:rPr>
        <w:t>The b</w:t>
      </w:r>
      <w:r w:rsidR="009A73F7" w:rsidRPr="007A102F">
        <w:rPr>
          <w:b/>
          <w:szCs w:val="24"/>
        </w:rPr>
        <w:t xml:space="preserve">usiness </w:t>
      </w:r>
      <w:r w:rsidRPr="007A102F">
        <w:rPr>
          <w:b/>
          <w:szCs w:val="24"/>
        </w:rPr>
        <w:t>r</w:t>
      </w:r>
      <w:r w:rsidR="00F67728" w:rsidRPr="007A102F">
        <w:rPr>
          <w:b/>
          <w:szCs w:val="24"/>
        </w:rPr>
        <w:t>esponse</w:t>
      </w:r>
      <w:r w:rsidR="009A73F7" w:rsidRPr="007A102F">
        <w:rPr>
          <w:b/>
          <w:szCs w:val="24"/>
        </w:rPr>
        <w:t xml:space="preserve"> </w:t>
      </w:r>
      <w:r w:rsidR="002852EA" w:rsidRPr="007A102F">
        <w:rPr>
          <w:b/>
          <w:szCs w:val="24"/>
        </w:rPr>
        <w:t>portion of a bidder’s bid shall be comprised of the following.</w:t>
      </w:r>
    </w:p>
    <w:p w:rsidR="002852EA" w:rsidRPr="007A102F" w:rsidRDefault="002852EA" w:rsidP="00C51EB7">
      <w:pPr>
        <w:spacing w:after="120"/>
        <w:jc w:val="both"/>
        <w:rPr>
          <w:szCs w:val="24"/>
        </w:rPr>
      </w:pPr>
    </w:p>
    <w:p w:rsidR="005F5526" w:rsidRPr="007A102F" w:rsidRDefault="002852EA" w:rsidP="00C51EB7">
      <w:pPr>
        <w:ind w:left="360"/>
        <w:jc w:val="both"/>
        <w:rPr>
          <w:b/>
          <w:szCs w:val="24"/>
        </w:rPr>
      </w:pPr>
      <w:r w:rsidRPr="007A102F">
        <w:rPr>
          <w:szCs w:val="24"/>
        </w:rPr>
        <w:t>5.1.1</w:t>
      </w:r>
      <w:r w:rsidRPr="007A102F">
        <w:rPr>
          <w:szCs w:val="24"/>
        </w:rPr>
        <w:tab/>
      </w:r>
      <w:r w:rsidR="00E7332C" w:rsidRPr="00B865B6">
        <w:rPr>
          <w:b/>
          <w:color w:val="FF0000"/>
          <w:szCs w:val="24"/>
        </w:rPr>
        <w:t xml:space="preserve">(M) </w:t>
      </w:r>
      <w:r w:rsidR="00130128" w:rsidRPr="007A102F">
        <w:rPr>
          <w:b/>
          <w:szCs w:val="24"/>
        </w:rPr>
        <w:t>Bidders are to provide the following information.</w:t>
      </w:r>
      <w:r w:rsidR="00BF10D7" w:rsidRPr="007A102F">
        <w:rPr>
          <w:b/>
          <w:szCs w:val="24"/>
        </w:rPr>
        <w:t xml:space="preserve">  </w:t>
      </w:r>
      <w:r w:rsidR="00C85DC7" w:rsidRPr="007A102F">
        <w:rPr>
          <w:b/>
          <w:i/>
          <w:szCs w:val="24"/>
        </w:rPr>
        <w:t>FAILURE TO PROVIDE THE FOLLOWING INFORMATION MAY, AT THE SOLE DETERMINATION OF THE STATE, LEAD TO A FINDING OF NON-RESPONSIVE, AND NO FURTHER CONSIDERATION GIVEN TO THE BID</w:t>
      </w:r>
      <w:r w:rsidR="00BF10D7" w:rsidRPr="007A102F">
        <w:rPr>
          <w:b/>
          <w:szCs w:val="24"/>
        </w:rPr>
        <w:t>.</w:t>
      </w:r>
      <w:r w:rsidR="00C4055F" w:rsidRPr="007A102F">
        <w:rPr>
          <w:b/>
          <w:szCs w:val="24"/>
        </w:rPr>
        <w:t xml:space="preserve">  </w:t>
      </w:r>
    </w:p>
    <w:p w:rsidR="005F5526" w:rsidRPr="007A102F" w:rsidRDefault="005F5526" w:rsidP="00C51EB7">
      <w:pPr>
        <w:ind w:left="360"/>
        <w:jc w:val="both"/>
        <w:rPr>
          <w:b/>
          <w:szCs w:val="24"/>
        </w:rPr>
      </w:pPr>
    </w:p>
    <w:p w:rsidR="002852EA" w:rsidRPr="007A102F" w:rsidRDefault="005F5526" w:rsidP="00C51EB7">
      <w:pPr>
        <w:spacing w:after="120"/>
        <w:ind w:left="360"/>
        <w:jc w:val="both"/>
        <w:rPr>
          <w:b/>
          <w:szCs w:val="24"/>
        </w:rPr>
      </w:pPr>
      <w:r w:rsidRPr="007A102F">
        <w:rPr>
          <w:b/>
          <w:i/>
          <w:szCs w:val="24"/>
          <w:u w:val="single"/>
        </w:rPr>
        <w:t>BIDDERS ARE TO STATE THE REQUIREMENT NUMBER WHEN RESPONDING</w:t>
      </w:r>
      <w:r w:rsidR="00C4055F" w:rsidRPr="007A102F">
        <w:rPr>
          <w:b/>
          <w:szCs w:val="24"/>
          <w:u w:val="single"/>
        </w:rPr>
        <w:t>.</w:t>
      </w:r>
      <w:r w:rsidR="00C4055F" w:rsidRPr="007A102F">
        <w:rPr>
          <w:b/>
          <w:szCs w:val="24"/>
        </w:rPr>
        <w:t xml:space="preserve">  </w:t>
      </w:r>
      <w:r w:rsidR="00F117EF" w:rsidRPr="007A102F">
        <w:rPr>
          <w:b/>
          <w:szCs w:val="24"/>
        </w:rPr>
        <w:t xml:space="preserve">Failure to state the requirement number </w:t>
      </w:r>
      <w:r w:rsidR="00674F78" w:rsidRPr="007A102F">
        <w:rPr>
          <w:b/>
          <w:szCs w:val="24"/>
        </w:rPr>
        <w:t xml:space="preserve">when responding </w:t>
      </w:r>
      <w:r w:rsidR="00F117EF" w:rsidRPr="007A102F">
        <w:rPr>
          <w:b/>
          <w:szCs w:val="24"/>
        </w:rPr>
        <w:t xml:space="preserve">may lead to a finding </w:t>
      </w:r>
      <w:r w:rsidR="00674F78" w:rsidRPr="007A102F">
        <w:rPr>
          <w:b/>
          <w:szCs w:val="24"/>
        </w:rPr>
        <w:t xml:space="preserve">of non-responsive if the State cannot determine a response meets the requirements listed below.  </w:t>
      </w:r>
      <w:r w:rsidR="00C4055F" w:rsidRPr="007A102F">
        <w:rPr>
          <w:b/>
          <w:szCs w:val="24"/>
        </w:rPr>
        <w:t>It is not necessary to repeat back to the State the requirement itself.</w:t>
      </w:r>
    </w:p>
    <w:p w:rsidR="00284895" w:rsidRPr="007A102F" w:rsidRDefault="00173131" w:rsidP="00874687">
      <w:pPr>
        <w:spacing w:after="120"/>
        <w:ind w:left="720"/>
        <w:rPr>
          <w:b/>
          <w:szCs w:val="24"/>
        </w:rPr>
      </w:pPr>
      <w:r w:rsidRPr="007A102F">
        <w:rPr>
          <w:b/>
          <w:szCs w:val="24"/>
        </w:rPr>
        <w:t>5.1.1.1</w:t>
      </w:r>
      <w:r w:rsidRPr="007A102F">
        <w:rPr>
          <w:b/>
          <w:szCs w:val="24"/>
        </w:rPr>
        <w:tab/>
      </w:r>
      <w:r w:rsidR="00F37BBC" w:rsidRPr="00B865B6">
        <w:rPr>
          <w:b/>
          <w:color w:val="FF0000"/>
          <w:szCs w:val="24"/>
        </w:rPr>
        <w:t>(M)</w:t>
      </w:r>
      <w:r w:rsidR="00F37BBC" w:rsidRPr="007A102F">
        <w:rPr>
          <w:b/>
          <w:szCs w:val="24"/>
        </w:rPr>
        <w:t xml:space="preserve"> </w:t>
      </w:r>
      <w:r w:rsidR="00EE1CB0" w:rsidRPr="007A102F">
        <w:rPr>
          <w:b/>
          <w:szCs w:val="24"/>
          <w:u w:val="single"/>
        </w:rPr>
        <w:t>TRANSMITTAL LETTER</w:t>
      </w:r>
      <w:r w:rsidR="00284895" w:rsidRPr="007A102F">
        <w:rPr>
          <w:b/>
          <w:szCs w:val="24"/>
        </w:rPr>
        <w:t>.</w:t>
      </w:r>
      <w:r w:rsidR="00275290" w:rsidRPr="007A102F">
        <w:rPr>
          <w:b/>
          <w:szCs w:val="24"/>
        </w:rPr>
        <w:t xml:space="preserve"> </w:t>
      </w:r>
    </w:p>
    <w:p w:rsidR="004D626C" w:rsidRPr="007A102F" w:rsidRDefault="004D626C" w:rsidP="00C51EB7">
      <w:pPr>
        <w:spacing w:after="120"/>
        <w:ind w:left="720"/>
        <w:jc w:val="both"/>
        <w:rPr>
          <w:b/>
          <w:szCs w:val="24"/>
        </w:rPr>
      </w:pPr>
      <w:r w:rsidRPr="007A102F">
        <w:rPr>
          <w:b/>
          <w:szCs w:val="24"/>
        </w:rPr>
        <w:t xml:space="preserve">Transmittal Letter is to </w:t>
      </w:r>
      <w:r w:rsidR="00394091" w:rsidRPr="007A102F">
        <w:rPr>
          <w:b/>
          <w:szCs w:val="24"/>
        </w:rPr>
        <w:t xml:space="preserve">comply with and </w:t>
      </w:r>
      <w:r w:rsidRPr="007A102F">
        <w:rPr>
          <w:b/>
          <w:szCs w:val="24"/>
        </w:rPr>
        <w:t>contain the following</w:t>
      </w:r>
      <w:r w:rsidR="00394091" w:rsidRPr="007A102F">
        <w:rPr>
          <w:b/>
          <w:szCs w:val="24"/>
        </w:rPr>
        <w:t xml:space="preserve"> information</w:t>
      </w:r>
      <w:r w:rsidRPr="007A102F">
        <w:rPr>
          <w:b/>
          <w:szCs w:val="24"/>
        </w:rPr>
        <w:t>.</w:t>
      </w:r>
    </w:p>
    <w:p w:rsidR="004D626C" w:rsidRPr="00D44286" w:rsidRDefault="001E6666" w:rsidP="00C51EB7">
      <w:pPr>
        <w:spacing w:after="120"/>
        <w:ind w:left="1080"/>
        <w:jc w:val="both"/>
        <w:rPr>
          <w:b/>
          <w:i/>
          <w:szCs w:val="24"/>
        </w:rPr>
      </w:pPr>
      <w:r w:rsidRPr="007A102F">
        <w:rPr>
          <w:b/>
          <w:szCs w:val="24"/>
        </w:rPr>
        <w:t>5.1.1.1.1</w:t>
      </w:r>
      <w:r w:rsidRPr="007A102F">
        <w:rPr>
          <w:b/>
          <w:szCs w:val="24"/>
        </w:rPr>
        <w:tab/>
      </w:r>
      <w:r w:rsidR="00492546" w:rsidRPr="001B5FA8">
        <w:rPr>
          <w:b/>
          <w:color w:val="943634" w:themeColor="accent2" w:themeShade="BF"/>
          <w:szCs w:val="24"/>
        </w:rPr>
        <w:t xml:space="preserve">The Transmittal Letter is to be </w:t>
      </w:r>
      <w:r w:rsidR="00756396" w:rsidRPr="001B5FA8">
        <w:rPr>
          <w:b/>
          <w:color w:val="943634" w:themeColor="accent2" w:themeShade="BF"/>
          <w:szCs w:val="24"/>
        </w:rPr>
        <w:t>on official letterhead of the bidd</w:t>
      </w:r>
      <w:r w:rsidR="005F5526" w:rsidRPr="001B5FA8">
        <w:rPr>
          <w:b/>
          <w:color w:val="943634" w:themeColor="accent2" w:themeShade="BF"/>
          <w:szCs w:val="24"/>
        </w:rPr>
        <w:t>er’s</w:t>
      </w:r>
      <w:r w:rsidR="00492546" w:rsidRPr="001B5FA8">
        <w:rPr>
          <w:b/>
          <w:color w:val="943634" w:themeColor="accent2" w:themeShade="BF"/>
          <w:szCs w:val="24"/>
        </w:rPr>
        <w:t xml:space="preserve"> company</w:t>
      </w:r>
      <w:r w:rsidR="00756396" w:rsidRPr="001B5FA8">
        <w:rPr>
          <w:b/>
          <w:color w:val="943634" w:themeColor="accent2" w:themeShade="BF"/>
          <w:szCs w:val="24"/>
        </w:rPr>
        <w:t xml:space="preserve">, with the bidder’s name, mailing address, telephone number, facsimile number, and e-mail address of the bidder’s authorized agent readily evident.  </w:t>
      </w:r>
      <w:r w:rsidR="00C85DC7" w:rsidRPr="001B5FA8">
        <w:rPr>
          <w:b/>
          <w:i/>
          <w:color w:val="943634" w:themeColor="accent2" w:themeShade="BF"/>
          <w:szCs w:val="24"/>
        </w:rPr>
        <w:t xml:space="preserve">THE TRANSMITTAL LETTER MUST BE SIGNED IN INK BY AN INDIVIDUAL AUTHORIZED TO COMMIT THE BIDDER TO THE </w:t>
      </w:r>
      <w:r w:rsidR="00684122" w:rsidRPr="001B5FA8">
        <w:rPr>
          <w:b/>
          <w:i/>
          <w:color w:val="943634" w:themeColor="accent2" w:themeShade="BF"/>
          <w:szCs w:val="24"/>
        </w:rPr>
        <w:t>SERVICES</w:t>
      </w:r>
      <w:r w:rsidR="00C85DC7" w:rsidRPr="001B5FA8">
        <w:rPr>
          <w:b/>
          <w:i/>
          <w:color w:val="943634" w:themeColor="accent2" w:themeShade="BF"/>
          <w:szCs w:val="24"/>
        </w:rPr>
        <w:t xml:space="preserve"> PROPOSED</w:t>
      </w:r>
      <w:r w:rsidR="00756396" w:rsidRPr="001B5FA8">
        <w:rPr>
          <w:b/>
          <w:i/>
          <w:color w:val="943634" w:themeColor="accent2" w:themeShade="BF"/>
          <w:szCs w:val="24"/>
        </w:rPr>
        <w:t>.</w:t>
      </w:r>
      <w:r w:rsidR="00843A91" w:rsidRPr="001B5FA8">
        <w:rPr>
          <w:b/>
          <w:i/>
          <w:color w:val="943634" w:themeColor="accent2" w:themeShade="BF"/>
          <w:szCs w:val="24"/>
        </w:rPr>
        <w:t xml:space="preserve">   </w:t>
      </w:r>
      <w:r w:rsidR="00843A91">
        <w:rPr>
          <w:b/>
          <w:i/>
          <w:szCs w:val="24"/>
        </w:rPr>
        <w:t>□</w:t>
      </w:r>
      <w:r w:rsidR="00B063E7">
        <w:rPr>
          <w:b/>
          <w:i/>
          <w:szCs w:val="24"/>
        </w:rPr>
        <w:t>√</w:t>
      </w:r>
    </w:p>
    <w:p w:rsidR="00AE6E9B" w:rsidRPr="007A102F" w:rsidRDefault="00AE6E9B" w:rsidP="00C51EB7">
      <w:pPr>
        <w:spacing w:after="120"/>
        <w:ind w:left="1080"/>
        <w:jc w:val="both"/>
        <w:rPr>
          <w:b/>
          <w:szCs w:val="24"/>
        </w:rPr>
      </w:pPr>
      <w:r w:rsidRPr="007A102F">
        <w:rPr>
          <w:b/>
          <w:szCs w:val="24"/>
        </w:rPr>
        <w:t>5.1.1.1.2</w:t>
      </w:r>
      <w:r w:rsidRPr="007A102F">
        <w:rPr>
          <w:b/>
          <w:szCs w:val="24"/>
        </w:rPr>
        <w:tab/>
      </w:r>
      <w:r w:rsidR="00B41E73" w:rsidRPr="001B5FA8">
        <w:rPr>
          <w:b/>
          <w:color w:val="943634" w:themeColor="accent2" w:themeShade="BF"/>
          <w:szCs w:val="24"/>
        </w:rPr>
        <w:t>Identification of the bidder’s corporate or other legal entity.  Bidders must include their tax identification number.  The bidder must be a legal entity with the legal right to contract.</w:t>
      </w:r>
      <w:r w:rsidR="001152E3" w:rsidRPr="001B5FA8">
        <w:rPr>
          <w:b/>
          <w:color w:val="943634" w:themeColor="accent2" w:themeShade="BF"/>
          <w:szCs w:val="24"/>
        </w:rPr>
        <w:t xml:space="preserve">    </w:t>
      </w:r>
      <w:r w:rsidR="001152E3">
        <w:rPr>
          <w:b/>
          <w:szCs w:val="24"/>
        </w:rPr>
        <w:t>□</w:t>
      </w:r>
      <w:r w:rsidR="00B063E7">
        <w:rPr>
          <w:b/>
          <w:szCs w:val="24"/>
        </w:rPr>
        <w:t>√</w:t>
      </w:r>
    </w:p>
    <w:p w:rsidR="00A74361" w:rsidRPr="00115D6C" w:rsidRDefault="00A74361" w:rsidP="003254B6">
      <w:pPr>
        <w:widowControl/>
        <w:spacing w:after="120"/>
        <w:ind w:left="1080"/>
        <w:jc w:val="both"/>
        <w:rPr>
          <w:b/>
          <w:szCs w:val="24"/>
        </w:rPr>
      </w:pPr>
      <w:r w:rsidRPr="00115D6C">
        <w:rPr>
          <w:b/>
          <w:szCs w:val="24"/>
        </w:rPr>
        <w:t>5.1.1.1.3</w:t>
      </w:r>
      <w:r w:rsidRPr="00115D6C">
        <w:rPr>
          <w:b/>
          <w:szCs w:val="24"/>
        </w:rPr>
        <w:tab/>
      </w:r>
      <w:r w:rsidR="00115D6C" w:rsidRPr="001B5FA8">
        <w:rPr>
          <w:b/>
          <w:color w:val="943634" w:themeColor="accent2" w:themeShade="BF"/>
          <w:szCs w:val="24"/>
        </w:rPr>
        <w:t>Contact information for the person(s) responsible for receiving and fulfilling Project Service Order requirements if a contract is awarded. Contact information is to include name, title, phone number, and email address.  If the bidder uses a general email address for receiving inquiries, bidder may provide that instead of a person’s name and contact information.</w:t>
      </w:r>
      <w:r w:rsidR="001152E3">
        <w:rPr>
          <w:b/>
          <w:szCs w:val="24"/>
        </w:rPr>
        <w:t xml:space="preserve">    </w:t>
      </w:r>
      <w:r w:rsidR="00B063E7">
        <w:rPr>
          <w:b/>
          <w:szCs w:val="24"/>
        </w:rPr>
        <w:t>□√</w:t>
      </w:r>
    </w:p>
    <w:p w:rsidR="001A44A7" w:rsidRPr="00115D6C" w:rsidRDefault="001A44A7" w:rsidP="003254B6">
      <w:pPr>
        <w:widowControl/>
        <w:spacing w:after="120"/>
        <w:ind w:left="1080"/>
        <w:jc w:val="both"/>
        <w:rPr>
          <w:b/>
          <w:szCs w:val="24"/>
        </w:rPr>
      </w:pPr>
      <w:r w:rsidRPr="00115D6C">
        <w:rPr>
          <w:b/>
          <w:szCs w:val="24"/>
        </w:rPr>
        <w:t>5.1.1.1.</w:t>
      </w:r>
      <w:r w:rsidR="00A74361" w:rsidRPr="00115D6C">
        <w:rPr>
          <w:b/>
          <w:szCs w:val="24"/>
        </w:rPr>
        <w:t>4</w:t>
      </w:r>
      <w:r w:rsidRPr="00115D6C">
        <w:rPr>
          <w:b/>
          <w:szCs w:val="24"/>
        </w:rPr>
        <w:tab/>
      </w:r>
      <w:r w:rsidR="00115D6C" w:rsidRPr="001B5FA8">
        <w:rPr>
          <w:b/>
          <w:color w:val="943634" w:themeColor="accent2" w:themeShade="BF"/>
          <w:szCs w:val="24"/>
        </w:rPr>
        <w:t>A statement indicating the bidder’s acceptance of and willingness to comply with the requirements of the solicitation and attachments, including but not limited to the State of Idaho Standard Contract Terms and Conditions, State of Idaho Special Terms and Conditions for Customized Software and Related Services, and any term or condition found within this solicitation.</w:t>
      </w:r>
      <w:r w:rsidR="001152E3">
        <w:rPr>
          <w:b/>
          <w:szCs w:val="24"/>
        </w:rPr>
        <w:t xml:space="preserve">    </w:t>
      </w:r>
      <w:r w:rsidR="00B063E7">
        <w:rPr>
          <w:b/>
          <w:szCs w:val="24"/>
        </w:rPr>
        <w:t>□√</w:t>
      </w:r>
    </w:p>
    <w:p w:rsidR="00B21352" w:rsidRPr="007A102F" w:rsidRDefault="00B21352" w:rsidP="003254B6">
      <w:pPr>
        <w:widowControl/>
        <w:spacing w:after="120"/>
        <w:ind w:left="1080"/>
        <w:jc w:val="both"/>
        <w:rPr>
          <w:b/>
          <w:szCs w:val="24"/>
        </w:rPr>
      </w:pPr>
      <w:r w:rsidRPr="007A102F">
        <w:rPr>
          <w:b/>
          <w:szCs w:val="24"/>
        </w:rPr>
        <w:lastRenderedPageBreak/>
        <w:t>5.1.1.1.5</w:t>
      </w:r>
      <w:r w:rsidRPr="007A102F">
        <w:rPr>
          <w:b/>
          <w:szCs w:val="24"/>
        </w:rPr>
        <w:tab/>
      </w:r>
      <w:r w:rsidR="003049BE" w:rsidRPr="001B5FA8">
        <w:rPr>
          <w:b/>
          <w:color w:val="943634" w:themeColor="accent2" w:themeShade="BF"/>
          <w:szCs w:val="24"/>
        </w:rPr>
        <w:t xml:space="preserve">A statement that providing contracted information technology services is the primary business of the bidder’s company, and that the company has been providing contracted information technology services to verifiable clients for no less than </w:t>
      </w:r>
      <w:r w:rsidR="00634F8C" w:rsidRPr="001B5FA8">
        <w:rPr>
          <w:b/>
          <w:color w:val="943634" w:themeColor="accent2" w:themeShade="BF"/>
          <w:szCs w:val="24"/>
        </w:rPr>
        <w:t xml:space="preserve">one (1) year </w:t>
      </w:r>
      <w:r w:rsidR="003049BE" w:rsidRPr="001B5FA8">
        <w:rPr>
          <w:b/>
          <w:color w:val="943634" w:themeColor="accent2" w:themeShade="BF"/>
          <w:szCs w:val="24"/>
        </w:rPr>
        <w:t>prior to the close of the solicitation.</w:t>
      </w:r>
      <w:r w:rsidR="001152E3">
        <w:rPr>
          <w:b/>
          <w:szCs w:val="24"/>
        </w:rPr>
        <w:t xml:space="preserve">    </w:t>
      </w:r>
      <w:r w:rsidR="00B063E7">
        <w:rPr>
          <w:b/>
          <w:szCs w:val="24"/>
        </w:rPr>
        <w:t>□√</w:t>
      </w:r>
    </w:p>
    <w:p w:rsidR="00905632" w:rsidRPr="007A102F" w:rsidRDefault="00861791" w:rsidP="003254B6">
      <w:pPr>
        <w:widowControl/>
        <w:spacing w:after="120"/>
        <w:ind w:left="1080"/>
        <w:jc w:val="both"/>
        <w:rPr>
          <w:b/>
          <w:szCs w:val="24"/>
        </w:rPr>
      </w:pPr>
      <w:r w:rsidRPr="007A102F">
        <w:rPr>
          <w:b/>
          <w:szCs w:val="24"/>
        </w:rPr>
        <w:t>5.1.1.1.6</w:t>
      </w:r>
      <w:r w:rsidRPr="007A102F">
        <w:rPr>
          <w:b/>
          <w:szCs w:val="24"/>
        </w:rPr>
        <w:tab/>
      </w:r>
      <w:r w:rsidR="003B6E2C" w:rsidRPr="001B5FA8">
        <w:rPr>
          <w:b/>
          <w:color w:val="943634" w:themeColor="accent2" w:themeShade="BF"/>
          <w:szCs w:val="24"/>
        </w:rPr>
        <w:t>A statement that the bidder is financially stable and has been financially stable for the year prior to the</w:t>
      </w:r>
      <w:r w:rsidR="00F37BBC" w:rsidRPr="001B5FA8">
        <w:rPr>
          <w:b/>
          <w:color w:val="943634" w:themeColor="accent2" w:themeShade="BF"/>
          <w:szCs w:val="24"/>
        </w:rPr>
        <w:t xml:space="preserve"> closure of this solicitation.</w:t>
      </w:r>
      <w:r w:rsidR="0092286D">
        <w:rPr>
          <w:b/>
          <w:szCs w:val="24"/>
        </w:rPr>
        <w:t xml:space="preserve">    </w:t>
      </w:r>
      <w:r w:rsidR="00B063E7">
        <w:rPr>
          <w:b/>
          <w:szCs w:val="24"/>
        </w:rPr>
        <w:t>□√</w:t>
      </w:r>
    </w:p>
    <w:p w:rsidR="00861791" w:rsidRPr="007A102F" w:rsidRDefault="00905632" w:rsidP="003254B6">
      <w:pPr>
        <w:widowControl/>
        <w:spacing w:after="120"/>
        <w:ind w:left="1080"/>
        <w:jc w:val="both"/>
        <w:rPr>
          <w:b/>
          <w:szCs w:val="24"/>
        </w:rPr>
      </w:pPr>
      <w:r w:rsidRPr="007A102F">
        <w:rPr>
          <w:b/>
          <w:szCs w:val="24"/>
        </w:rPr>
        <w:t>Th</w:t>
      </w:r>
      <w:r w:rsidR="003B6E2C" w:rsidRPr="007A102F">
        <w:rPr>
          <w:b/>
          <w:szCs w:val="24"/>
        </w:rPr>
        <w:t xml:space="preserve">e State reserves the right to </w:t>
      </w:r>
      <w:r w:rsidR="00AF0CEA" w:rsidRPr="007A102F">
        <w:rPr>
          <w:b/>
          <w:szCs w:val="24"/>
        </w:rPr>
        <w:t>requ</w:t>
      </w:r>
      <w:r w:rsidR="005757A0" w:rsidRPr="007A102F">
        <w:rPr>
          <w:b/>
          <w:szCs w:val="24"/>
        </w:rPr>
        <w:t>est</w:t>
      </w:r>
      <w:r w:rsidR="00AF0CEA" w:rsidRPr="007A102F">
        <w:rPr>
          <w:b/>
          <w:szCs w:val="24"/>
        </w:rPr>
        <w:t xml:space="preserve"> </w:t>
      </w:r>
      <w:r w:rsidR="00501574" w:rsidRPr="007A102F">
        <w:rPr>
          <w:b/>
          <w:szCs w:val="24"/>
        </w:rPr>
        <w:t xml:space="preserve">and evaluate </w:t>
      </w:r>
      <w:r w:rsidR="00AF0CEA" w:rsidRPr="007A102F">
        <w:rPr>
          <w:b/>
          <w:szCs w:val="24"/>
        </w:rPr>
        <w:t>financial statements from bidders for which there is a concern regarding their financial stability</w:t>
      </w:r>
      <w:r w:rsidR="00C4710A" w:rsidRPr="007A102F">
        <w:rPr>
          <w:b/>
          <w:szCs w:val="24"/>
        </w:rPr>
        <w:t xml:space="preserve"> and ability to provide uninterrupted service</w:t>
      </w:r>
      <w:r w:rsidR="00830846" w:rsidRPr="007A102F">
        <w:rPr>
          <w:b/>
          <w:szCs w:val="24"/>
        </w:rPr>
        <w:t>.  Furthermore, the State reserves the right not to offer a con</w:t>
      </w:r>
      <w:r w:rsidR="00FF6BF5" w:rsidRPr="007A102F">
        <w:rPr>
          <w:b/>
          <w:szCs w:val="24"/>
        </w:rPr>
        <w:t>tract to any bidder found not to be financially stable.</w:t>
      </w:r>
    </w:p>
    <w:p w:rsidR="00861791" w:rsidRPr="007A102F" w:rsidRDefault="00C66A3B" w:rsidP="003254B6">
      <w:pPr>
        <w:widowControl/>
        <w:spacing w:after="120"/>
        <w:ind w:left="1080"/>
        <w:jc w:val="both"/>
        <w:rPr>
          <w:b/>
          <w:szCs w:val="24"/>
        </w:rPr>
      </w:pPr>
      <w:r w:rsidRPr="007A102F">
        <w:rPr>
          <w:b/>
          <w:szCs w:val="24"/>
        </w:rPr>
        <w:t>5.1.1.1.7</w:t>
      </w:r>
      <w:r w:rsidRPr="007A102F">
        <w:rPr>
          <w:b/>
          <w:szCs w:val="24"/>
        </w:rPr>
        <w:tab/>
      </w:r>
      <w:r w:rsidR="00877530" w:rsidRPr="001B5FA8">
        <w:rPr>
          <w:b/>
          <w:color w:val="943634" w:themeColor="accent2" w:themeShade="BF"/>
          <w:szCs w:val="24"/>
        </w:rPr>
        <w:t xml:space="preserve">A statement that </w:t>
      </w:r>
      <w:r w:rsidR="0092286D" w:rsidRPr="001B5FA8">
        <w:rPr>
          <w:b/>
          <w:color w:val="943634" w:themeColor="accent2" w:themeShade="BF"/>
          <w:szCs w:val="24"/>
        </w:rPr>
        <w:t xml:space="preserve">the </w:t>
      </w:r>
      <w:r w:rsidR="00877530" w:rsidRPr="001B5FA8">
        <w:rPr>
          <w:b/>
          <w:color w:val="943634" w:themeColor="accent2" w:themeShade="BF"/>
          <w:szCs w:val="24"/>
        </w:rPr>
        <w:t>bidder shall adhere to Clause 7 BACKGROUND CHECKS</w:t>
      </w:r>
      <w:r w:rsidR="008642BD" w:rsidRPr="001B5FA8">
        <w:rPr>
          <w:b/>
          <w:color w:val="943634" w:themeColor="accent2" w:themeShade="BF"/>
          <w:szCs w:val="24"/>
        </w:rPr>
        <w:t xml:space="preserve"> in Appendix </w:t>
      </w:r>
      <w:proofErr w:type="gramStart"/>
      <w:r w:rsidR="008642BD" w:rsidRPr="001B5FA8">
        <w:rPr>
          <w:b/>
          <w:color w:val="943634" w:themeColor="accent2" w:themeShade="BF"/>
          <w:szCs w:val="24"/>
        </w:rPr>
        <w:t>A</w:t>
      </w:r>
      <w:proofErr w:type="gramEnd"/>
      <w:r w:rsidR="008642BD" w:rsidRPr="001B5FA8">
        <w:rPr>
          <w:b/>
          <w:color w:val="943634" w:themeColor="accent2" w:themeShade="BF"/>
          <w:szCs w:val="24"/>
        </w:rPr>
        <w:t xml:space="preserve"> SPECIAL TERMS AND CONDITIONS, for all employees </w:t>
      </w:r>
      <w:r w:rsidR="00364A11" w:rsidRPr="001B5FA8">
        <w:rPr>
          <w:b/>
          <w:color w:val="943634" w:themeColor="accent2" w:themeShade="BF"/>
          <w:szCs w:val="24"/>
        </w:rPr>
        <w:t>providing services to the State.</w:t>
      </w:r>
      <w:r w:rsidR="0092286D">
        <w:rPr>
          <w:b/>
          <w:szCs w:val="24"/>
        </w:rPr>
        <w:t xml:space="preserve">    </w:t>
      </w:r>
      <w:r w:rsidR="00B063E7">
        <w:rPr>
          <w:b/>
          <w:szCs w:val="24"/>
        </w:rPr>
        <w:t>□√</w:t>
      </w:r>
    </w:p>
    <w:p w:rsidR="00B22BED" w:rsidRPr="007A102F" w:rsidRDefault="00B22BED" w:rsidP="003254B6">
      <w:pPr>
        <w:widowControl/>
        <w:spacing w:after="120"/>
        <w:ind w:left="1080"/>
        <w:jc w:val="both"/>
        <w:rPr>
          <w:b/>
          <w:szCs w:val="24"/>
        </w:rPr>
      </w:pPr>
      <w:r w:rsidRPr="007A102F">
        <w:rPr>
          <w:b/>
          <w:szCs w:val="24"/>
        </w:rPr>
        <w:t>5.1.1.1.</w:t>
      </w:r>
      <w:r w:rsidR="00646ADC" w:rsidRPr="007A102F">
        <w:rPr>
          <w:b/>
          <w:szCs w:val="24"/>
        </w:rPr>
        <w:t>8</w:t>
      </w:r>
      <w:r w:rsidRPr="007A102F">
        <w:rPr>
          <w:b/>
          <w:szCs w:val="24"/>
        </w:rPr>
        <w:tab/>
      </w:r>
      <w:r w:rsidR="00836DAD" w:rsidRPr="001B5FA8">
        <w:rPr>
          <w:b/>
          <w:color w:val="943634" w:themeColor="accent2" w:themeShade="BF"/>
          <w:szCs w:val="24"/>
        </w:rPr>
        <w:t xml:space="preserve">A statement </w:t>
      </w:r>
      <w:r w:rsidR="0092286D" w:rsidRPr="001B5FA8">
        <w:rPr>
          <w:b/>
          <w:color w:val="943634" w:themeColor="accent2" w:themeShade="BF"/>
          <w:szCs w:val="24"/>
        </w:rPr>
        <w:t xml:space="preserve">that the </w:t>
      </w:r>
      <w:r w:rsidR="00836DAD" w:rsidRPr="001B5FA8">
        <w:rPr>
          <w:b/>
          <w:color w:val="943634" w:themeColor="accent2" w:themeShade="BF"/>
          <w:szCs w:val="24"/>
        </w:rPr>
        <w:t>bidder compl</w:t>
      </w:r>
      <w:r w:rsidR="00857CD9" w:rsidRPr="001B5FA8">
        <w:rPr>
          <w:b/>
          <w:color w:val="943634" w:themeColor="accent2" w:themeShade="BF"/>
          <w:szCs w:val="24"/>
        </w:rPr>
        <w:t xml:space="preserve">ies </w:t>
      </w:r>
      <w:r w:rsidR="00836DAD" w:rsidRPr="001B5FA8">
        <w:rPr>
          <w:b/>
          <w:color w:val="943634" w:themeColor="accent2" w:themeShade="BF"/>
          <w:szCs w:val="24"/>
        </w:rPr>
        <w:t>with affirmative action and equal employment regulations.</w:t>
      </w:r>
      <w:r w:rsidR="00857CD9">
        <w:rPr>
          <w:b/>
          <w:szCs w:val="24"/>
        </w:rPr>
        <w:t xml:space="preserve">    </w:t>
      </w:r>
      <w:r w:rsidR="00B063E7">
        <w:rPr>
          <w:b/>
          <w:szCs w:val="24"/>
        </w:rPr>
        <w:t>□√</w:t>
      </w:r>
    </w:p>
    <w:p w:rsidR="00836DAD" w:rsidRPr="007A102F" w:rsidRDefault="00836DAD" w:rsidP="003254B6">
      <w:pPr>
        <w:widowControl/>
        <w:spacing w:after="120"/>
        <w:ind w:left="1080"/>
        <w:jc w:val="both"/>
        <w:rPr>
          <w:b/>
          <w:szCs w:val="24"/>
        </w:rPr>
      </w:pPr>
      <w:r w:rsidRPr="007A102F">
        <w:rPr>
          <w:b/>
          <w:szCs w:val="24"/>
        </w:rPr>
        <w:t>5.1.1.1.</w:t>
      </w:r>
      <w:r w:rsidR="005277D6" w:rsidRPr="007A102F">
        <w:rPr>
          <w:b/>
          <w:szCs w:val="24"/>
        </w:rPr>
        <w:t>9</w:t>
      </w:r>
      <w:r w:rsidRPr="007A102F">
        <w:rPr>
          <w:b/>
          <w:szCs w:val="24"/>
        </w:rPr>
        <w:tab/>
      </w:r>
      <w:r w:rsidR="0012005F" w:rsidRPr="001B5FA8">
        <w:rPr>
          <w:b/>
          <w:color w:val="943634" w:themeColor="accent2" w:themeShade="BF"/>
          <w:szCs w:val="24"/>
        </w:rPr>
        <w:t>A statement that the bid was arrived at independently by the bidder without collusion, consultation, communication, or agreement with any other bidder as to any matter concerning pricing.</w:t>
      </w:r>
      <w:r w:rsidR="00857CD9">
        <w:rPr>
          <w:b/>
          <w:szCs w:val="24"/>
        </w:rPr>
        <w:t xml:space="preserve">    </w:t>
      </w:r>
      <w:r w:rsidR="00B063E7">
        <w:rPr>
          <w:b/>
          <w:szCs w:val="24"/>
        </w:rPr>
        <w:t>□√</w:t>
      </w:r>
    </w:p>
    <w:p w:rsidR="0012005F" w:rsidRPr="007A102F" w:rsidRDefault="0012005F" w:rsidP="003254B6">
      <w:pPr>
        <w:widowControl/>
        <w:spacing w:after="120"/>
        <w:ind w:left="1080"/>
        <w:jc w:val="both"/>
        <w:rPr>
          <w:b/>
          <w:szCs w:val="24"/>
        </w:rPr>
      </w:pPr>
      <w:r w:rsidRPr="007A102F">
        <w:rPr>
          <w:b/>
          <w:szCs w:val="24"/>
        </w:rPr>
        <w:t>5.1.1.1.</w:t>
      </w:r>
      <w:r w:rsidR="005277D6" w:rsidRPr="007A102F">
        <w:rPr>
          <w:b/>
          <w:szCs w:val="24"/>
        </w:rPr>
        <w:t>10</w:t>
      </w:r>
      <w:r w:rsidRPr="007A102F">
        <w:rPr>
          <w:b/>
          <w:szCs w:val="24"/>
        </w:rPr>
        <w:tab/>
      </w:r>
      <w:proofErr w:type="gramStart"/>
      <w:r w:rsidR="00755717" w:rsidRPr="00801ACB">
        <w:rPr>
          <w:b/>
          <w:color w:val="943634" w:themeColor="accent2" w:themeShade="BF"/>
          <w:szCs w:val="24"/>
        </w:rPr>
        <w:t>A</w:t>
      </w:r>
      <w:proofErr w:type="gramEnd"/>
      <w:r w:rsidR="00755717" w:rsidRPr="00801ACB">
        <w:rPr>
          <w:b/>
          <w:color w:val="943634" w:themeColor="accent2" w:themeShade="BF"/>
          <w:szCs w:val="24"/>
        </w:rPr>
        <w:t xml:space="preserve"> statement that the bidder has not employed any company or person other than a bona fide employee working solely for the bidder or a company regularly employed as its marketing agent, to solicit or secure this contract.  Additionally, the statement must state that the bidder has not paid or agreed to pay any company or person, other than a bona fide employee working solely for the contractor or a company regularly employed by the contractor as its marketing agent, any fee, commission, percentage, brokerage fee, gifts or any other consideration contingent upon or resulting from the award of this contract.  The bidder shall affirm its understanding and agreement that for breach or violation of this term, the State has the right to annul the contract without liability or, in its discretion, to deduct from the contract price the amount of any such fee, commission, percentage, brokerage fee, gifts or contingencies.</w:t>
      </w:r>
      <w:r w:rsidR="009D3018">
        <w:rPr>
          <w:b/>
          <w:szCs w:val="24"/>
        </w:rPr>
        <w:t xml:space="preserve">    □</w:t>
      </w:r>
      <w:r w:rsidR="000F7AF9">
        <w:rPr>
          <w:b/>
          <w:szCs w:val="24"/>
        </w:rPr>
        <w:t>√</w:t>
      </w:r>
    </w:p>
    <w:p w:rsidR="00755717" w:rsidRPr="007A102F" w:rsidRDefault="00755717" w:rsidP="003254B6">
      <w:pPr>
        <w:widowControl/>
        <w:spacing w:after="120"/>
        <w:ind w:left="1080"/>
        <w:jc w:val="both"/>
        <w:rPr>
          <w:b/>
          <w:szCs w:val="24"/>
        </w:rPr>
      </w:pPr>
      <w:r w:rsidRPr="007A102F">
        <w:rPr>
          <w:b/>
          <w:szCs w:val="24"/>
        </w:rPr>
        <w:t>5.1.1.1.</w:t>
      </w:r>
      <w:r w:rsidR="005277D6" w:rsidRPr="007A102F">
        <w:rPr>
          <w:b/>
          <w:szCs w:val="24"/>
        </w:rPr>
        <w:t>11</w:t>
      </w:r>
      <w:r w:rsidRPr="007A102F">
        <w:rPr>
          <w:b/>
          <w:szCs w:val="24"/>
        </w:rPr>
        <w:tab/>
      </w:r>
      <w:proofErr w:type="gramStart"/>
      <w:r w:rsidRPr="00801ACB">
        <w:rPr>
          <w:b/>
          <w:color w:val="943634" w:themeColor="accent2" w:themeShade="BF"/>
          <w:szCs w:val="24"/>
        </w:rPr>
        <w:t>A</w:t>
      </w:r>
      <w:proofErr w:type="gramEnd"/>
      <w:r w:rsidRPr="00801ACB">
        <w:rPr>
          <w:b/>
          <w:color w:val="943634" w:themeColor="accent2" w:themeShade="BF"/>
          <w:szCs w:val="24"/>
        </w:rPr>
        <w:t xml:space="preserve"> statement naming the firms and/or staff responsible for writing the bid.</w:t>
      </w:r>
      <w:r w:rsidR="009D3018">
        <w:rPr>
          <w:b/>
          <w:szCs w:val="24"/>
        </w:rPr>
        <w:t xml:space="preserve">    </w:t>
      </w:r>
      <w:r w:rsidR="00B063E7">
        <w:rPr>
          <w:b/>
          <w:szCs w:val="24"/>
        </w:rPr>
        <w:t>□√</w:t>
      </w:r>
    </w:p>
    <w:p w:rsidR="00755717" w:rsidRPr="007A102F" w:rsidRDefault="00755717" w:rsidP="003254B6">
      <w:pPr>
        <w:widowControl/>
        <w:spacing w:after="120"/>
        <w:ind w:left="1080"/>
        <w:jc w:val="both"/>
        <w:rPr>
          <w:b/>
          <w:szCs w:val="24"/>
        </w:rPr>
      </w:pPr>
      <w:r w:rsidRPr="007A102F">
        <w:rPr>
          <w:b/>
          <w:szCs w:val="24"/>
        </w:rPr>
        <w:t>5.1.1.1.</w:t>
      </w:r>
      <w:r w:rsidR="005277D6" w:rsidRPr="007A102F">
        <w:rPr>
          <w:b/>
          <w:szCs w:val="24"/>
        </w:rPr>
        <w:t>12</w:t>
      </w:r>
      <w:r w:rsidRPr="007A102F">
        <w:rPr>
          <w:b/>
          <w:szCs w:val="24"/>
        </w:rPr>
        <w:tab/>
      </w:r>
      <w:proofErr w:type="gramStart"/>
      <w:r w:rsidR="00152EA2" w:rsidRPr="00801ACB">
        <w:rPr>
          <w:b/>
          <w:color w:val="943634" w:themeColor="accent2" w:themeShade="BF"/>
          <w:szCs w:val="24"/>
        </w:rPr>
        <w:t>A</w:t>
      </w:r>
      <w:proofErr w:type="gramEnd"/>
      <w:r w:rsidR="00152EA2" w:rsidRPr="00801ACB">
        <w:rPr>
          <w:b/>
          <w:color w:val="943634" w:themeColor="accent2" w:themeShade="BF"/>
          <w:szCs w:val="24"/>
        </w:rPr>
        <w:t xml:space="preserve"> statement that the bidder is not currently suspended, debarred or otherwise excluded from federal or state procurement and non-procurement programs.</w:t>
      </w:r>
      <w:r w:rsidR="0006567B">
        <w:rPr>
          <w:b/>
          <w:szCs w:val="24"/>
        </w:rPr>
        <w:t xml:space="preserve">    </w:t>
      </w:r>
      <w:r w:rsidR="00B063E7">
        <w:rPr>
          <w:b/>
          <w:szCs w:val="24"/>
        </w:rPr>
        <w:t>□√</w:t>
      </w:r>
    </w:p>
    <w:p w:rsidR="00152EA2" w:rsidRPr="007A102F" w:rsidRDefault="00152EA2" w:rsidP="003254B6">
      <w:pPr>
        <w:widowControl/>
        <w:spacing w:after="120"/>
        <w:ind w:left="1080"/>
        <w:jc w:val="both"/>
        <w:rPr>
          <w:b/>
          <w:szCs w:val="24"/>
        </w:rPr>
      </w:pPr>
      <w:r w:rsidRPr="007A102F">
        <w:rPr>
          <w:b/>
          <w:szCs w:val="24"/>
        </w:rPr>
        <w:t>5.1.1.1.</w:t>
      </w:r>
      <w:r w:rsidR="00A74361" w:rsidRPr="007A102F">
        <w:rPr>
          <w:b/>
          <w:szCs w:val="24"/>
        </w:rPr>
        <w:t>1</w:t>
      </w:r>
      <w:r w:rsidR="005277D6" w:rsidRPr="007A102F">
        <w:rPr>
          <w:b/>
          <w:szCs w:val="24"/>
        </w:rPr>
        <w:t>3</w:t>
      </w:r>
      <w:r w:rsidRPr="007A102F">
        <w:rPr>
          <w:b/>
          <w:szCs w:val="24"/>
        </w:rPr>
        <w:tab/>
      </w:r>
      <w:proofErr w:type="gramStart"/>
      <w:r w:rsidR="00DC79C2" w:rsidRPr="00801ACB">
        <w:rPr>
          <w:b/>
          <w:color w:val="943634" w:themeColor="accent2" w:themeShade="BF"/>
          <w:szCs w:val="24"/>
        </w:rPr>
        <w:t>A</w:t>
      </w:r>
      <w:proofErr w:type="gramEnd"/>
      <w:r w:rsidR="00DC79C2" w:rsidRPr="00801ACB">
        <w:rPr>
          <w:b/>
          <w:color w:val="943634" w:themeColor="accent2" w:themeShade="BF"/>
          <w:szCs w:val="24"/>
        </w:rPr>
        <w:t xml:space="preserve"> statement affirming the bid will be firm and binding for 120 days from the bid opening date.</w:t>
      </w:r>
      <w:r w:rsidR="00B063E7">
        <w:rPr>
          <w:b/>
          <w:szCs w:val="24"/>
        </w:rPr>
        <w:t xml:space="preserve">    □√</w:t>
      </w:r>
    </w:p>
    <w:p w:rsidR="00DC79C2" w:rsidRPr="007A102F" w:rsidRDefault="00DC79C2" w:rsidP="003254B6">
      <w:pPr>
        <w:widowControl/>
        <w:spacing w:after="120"/>
        <w:ind w:left="1080"/>
        <w:jc w:val="both"/>
        <w:rPr>
          <w:b/>
          <w:szCs w:val="24"/>
        </w:rPr>
      </w:pPr>
      <w:r w:rsidRPr="007A102F">
        <w:rPr>
          <w:b/>
          <w:szCs w:val="24"/>
        </w:rPr>
        <w:t>5.1.1.1.1</w:t>
      </w:r>
      <w:r w:rsidR="005277D6" w:rsidRPr="007A102F">
        <w:rPr>
          <w:b/>
          <w:szCs w:val="24"/>
        </w:rPr>
        <w:t>4</w:t>
      </w:r>
      <w:r w:rsidRPr="007A102F">
        <w:rPr>
          <w:b/>
          <w:szCs w:val="24"/>
        </w:rPr>
        <w:tab/>
      </w:r>
      <w:proofErr w:type="gramStart"/>
      <w:r w:rsidRPr="00801ACB">
        <w:rPr>
          <w:b/>
          <w:color w:val="943634" w:themeColor="accent2" w:themeShade="BF"/>
          <w:szCs w:val="24"/>
        </w:rPr>
        <w:t>A</w:t>
      </w:r>
      <w:proofErr w:type="gramEnd"/>
      <w:r w:rsidR="00AB57DD" w:rsidRPr="00801ACB">
        <w:rPr>
          <w:b/>
          <w:color w:val="943634" w:themeColor="accent2" w:themeShade="BF"/>
          <w:szCs w:val="24"/>
        </w:rPr>
        <w:t xml:space="preserve"> </w:t>
      </w:r>
      <w:r w:rsidRPr="00801ACB">
        <w:rPr>
          <w:b/>
          <w:color w:val="943634" w:themeColor="accent2" w:themeShade="BF"/>
          <w:szCs w:val="24"/>
        </w:rPr>
        <w:t xml:space="preserve">statement </w:t>
      </w:r>
      <w:r w:rsidR="00090E94" w:rsidRPr="00801ACB">
        <w:rPr>
          <w:b/>
          <w:color w:val="943634" w:themeColor="accent2" w:themeShade="BF"/>
          <w:szCs w:val="24"/>
        </w:rPr>
        <w:t xml:space="preserve">declaring that by submission of </w:t>
      </w:r>
      <w:r w:rsidR="00705F78" w:rsidRPr="00801ACB">
        <w:rPr>
          <w:b/>
          <w:color w:val="943634" w:themeColor="accent2" w:themeShade="BF"/>
          <w:szCs w:val="24"/>
        </w:rPr>
        <w:t>its</w:t>
      </w:r>
      <w:r w:rsidR="00090E94" w:rsidRPr="00801ACB">
        <w:rPr>
          <w:b/>
          <w:color w:val="943634" w:themeColor="accent2" w:themeShade="BF"/>
          <w:szCs w:val="24"/>
        </w:rPr>
        <w:t xml:space="preserve"> bid,</w:t>
      </w:r>
      <w:r w:rsidRPr="00801ACB">
        <w:rPr>
          <w:b/>
          <w:color w:val="943634" w:themeColor="accent2" w:themeShade="BF"/>
          <w:szCs w:val="24"/>
        </w:rPr>
        <w:t xml:space="preserve"> the bidder warrants that any contract resulting from this solicitation is subject to Executive Order 2009-10</w:t>
      </w:r>
      <w:r w:rsidR="0043702B" w:rsidRPr="00801ACB">
        <w:rPr>
          <w:b/>
          <w:color w:val="943634" w:themeColor="accent2" w:themeShade="BF"/>
          <w:szCs w:val="24"/>
        </w:rPr>
        <w:t>(5)</w:t>
      </w:r>
      <w:r w:rsidRPr="00801ACB">
        <w:rPr>
          <w:b/>
          <w:color w:val="943634" w:themeColor="accent2" w:themeShade="BF"/>
          <w:szCs w:val="24"/>
        </w:rPr>
        <w:t xml:space="preserve">. </w:t>
      </w:r>
      <w:r w:rsidR="00EE611F" w:rsidRPr="00801ACB">
        <w:rPr>
          <w:b/>
          <w:color w:val="943634" w:themeColor="accent2" w:themeShade="BF"/>
          <w:szCs w:val="24"/>
        </w:rPr>
        <w:t xml:space="preserve">The bidder </w:t>
      </w:r>
      <w:r w:rsidRPr="00801ACB">
        <w:rPr>
          <w:b/>
          <w:color w:val="943634" w:themeColor="accent2" w:themeShade="BF"/>
          <w:szCs w:val="24"/>
        </w:rPr>
        <w:t xml:space="preserve">does not knowingly hire or engage any </w:t>
      </w:r>
      <w:r w:rsidR="00B60779" w:rsidRPr="00801ACB">
        <w:rPr>
          <w:b/>
          <w:color w:val="943634" w:themeColor="accent2" w:themeShade="BF"/>
          <w:szCs w:val="24"/>
        </w:rPr>
        <w:t xml:space="preserve">person or </w:t>
      </w:r>
      <w:r w:rsidRPr="00801ACB">
        <w:rPr>
          <w:b/>
          <w:color w:val="943634" w:themeColor="accent2" w:themeShade="BF"/>
          <w:szCs w:val="24"/>
        </w:rPr>
        <w:t>persons not authorized to work in the United States</w:t>
      </w:r>
      <w:r w:rsidR="00B60779" w:rsidRPr="00801ACB">
        <w:rPr>
          <w:b/>
          <w:color w:val="943634" w:themeColor="accent2" w:themeShade="BF"/>
          <w:szCs w:val="24"/>
        </w:rPr>
        <w:t xml:space="preserve">, </w:t>
      </w:r>
      <w:r w:rsidR="00451E0A" w:rsidRPr="00801ACB">
        <w:rPr>
          <w:b/>
          <w:color w:val="943634" w:themeColor="accent2" w:themeShade="BF"/>
          <w:szCs w:val="24"/>
        </w:rPr>
        <w:t xml:space="preserve">and that </w:t>
      </w:r>
      <w:r w:rsidR="00B60779" w:rsidRPr="00801ACB">
        <w:rPr>
          <w:b/>
          <w:color w:val="943634" w:themeColor="accent2" w:themeShade="BF"/>
          <w:szCs w:val="24"/>
        </w:rPr>
        <w:t xml:space="preserve">the bidder has </w:t>
      </w:r>
      <w:r w:rsidR="00B60779" w:rsidRPr="00801ACB">
        <w:rPr>
          <w:b/>
          <w:color w:val="943634" w:themeColor="accent2" w:themeShade="BF"/>
          <w:szCs w:val="24"/>
        </w:rPr>
        <w:lastRenderedPageBreak/>
        <w:t xml:space="preserve">established procedure and protocol to ensure that </w:t>
      </w:r>
      <w:r w:rsidRPr="00801ACB">
        <w:rPr>
          <w:b/>
          <w:color w:val="943634" w:themeColor="accent2" w:themeShade="BF"/>
          <w:szCs w:val="24"/>
        </w:rPr>
        <w:t xml:space="preserve">it does not hire or engage any </w:t>
      </w:r>
      <w:r w:rsidR="00291527" w:rsidRPr="00801ACB">
        <w:rPr>
          <w:b/>
          <w:color w:val="943634" w:themeColor="accent2" w:themeShade="BF"/>
          <w:szCs w:val="24"/>
        </w:rPr>
        <w:t xml:space="preserve">person </w:t>
      </w:r>
      <w:r w:rsidRPr="00801ACB">
        <w:rPr>
          <w:b/>
          <w:color w:val="943634" w:themeColor="accent2" w:themeShade="BF"/>
          <w:szCs w:val="24"/>
        </w:rPr>
        <w:t>or persons not authorized to work in the United States</w:t>
      </w:r>
      <w:r w:rsidR="00451E0A" w:rsidRPr="00801ACB">
        <w:rPr>
          <w:b/>
          <w:color w:val="943634" w:themeColor="accent2" w:themeShade="BF"/>
          <w:szCs w:val="24"/>
        </w:rPr>
        <w:t xml:space="preserve">.  </w:t>
      </w:r>
      <w:r w:rsidR="00FA7233" w:rsidRPr="00801ACB">
        <w:rPr>
          <w:b/>
          <w:color w:val="943634" w:themeColor="accent2" w:themeShade="BF"/>
          <w:szCs w:val="24"/>
        </w:rPr>
        <w:t xml:space="preserve">Any misrepresentation in this regard or any employment of </w:t>
      </w:r>
      <w:r w:rsidR="004045C8" w:rsidRPr="00801ACB">
        <w:rPr>
          <w:b/>
          <w:color w:val="943634" w:themeColor="accent2" w:themeShade="BF"/>
          <w:szCs w:val="24"/>
        </w:rPr>
        <w:t>a person or persons who have entered our nation illegally or cannot legally work in the United States constitutes a material breach of any resulting contract</w:t>
      </w:r>
      <w:r w:rsidR="00CC7C73" w:rsidRPr="00801ACB">
        <w:rPr>
          <w:b/>
          <w:color w:val="943634" w:themeColor="accent2" w:themeShade="BF"/>
          <w:szCs w:val="24"/>
        </w:rPr>
        <w:t xml:space="preserve">.  A violation </w:t>
      </w:r>
      <w:r w:rsidR="004045C8" w:rsidRPr="00801ACB">
        <w:rPr>
          <w:b/>
          <w:color w:val="943634" w:themeColor="accent2" w:themeShade="BF"/>
          <w:szCs w:val="24"/>
        </w:rPr>
        <w:t xml:space="preserve">will be cause for the imposition </w:t>
      </w:r>
      <w:r w:rsidR="00CC7C73" w:rsidRPr="00801ACB">
        <w:rPr>
          <w:b/>
          <w:color w:val="943634" w:themeColor="accent2" w:themeShade="BF"/>
          <w:szCs w:val="24"/>
        </w:rPr>
        <w:t>o</w:t>
      </w:r>
      <w:r w:rsidR="004045C8" w:rsidRPr="00801ACB">
        <w:rPr>
          <w:b/>
          <w:color w:val="943634" w:themeColor="accent2" w:themeShade="BF"/>
          <w:szCs w:val="24"/>
        </w:rPr>
        <w:t>f monetary penalties up to five Percent (5%) of the total contract price, per</w:t>
      </w:r>
      <w:r w:rsidR="00CC7C73" w:rsidRPr="00801ACB">
        <w:rPr>
          <w:b/>
          <w:color w:val="943634" w:themeColor="accent2" w:themeShade="BF"/>
          <w:szCs w:val="24"/>
        </w:rPr>
        <w:t xml:space="preserve"> </w:t>
      </w:r>
      <w:r w:rsidR="004045C8" w:rsidRPr="00801ACB">
        <w:rPr>
          <w:b/>
          <w:color w:val="943634" w:themeColor="accent2" w:themeShade="BF"/>
          <w:szCs w:val="24"/>
        </w:rPr>
        <w:t>violation, and/o</w:t>
      </w:r>
      <w:r w:rsidR="00DE7BD0" w:rsidRPr="00801ACB">
        <w:rPr>
          <w:b/>
          <w:color w:val="943634" w:themeColor="accent2" w:themeShade="BF"/>
          <w:szCs w:val="24"/>
        </w:rPr>
        <w:t>r termination of its contract.</w:t>
      </w:r>
      <w:r w:rsidR="00DE7BD0">
        <w:rPr>
          <w:b/>
          <w:szCs w:val="24"/>
        </w:rPr>
        <w:t xml:space="preserve">    </w:t>
      </w:r>
      <w:r w:rsidR="00B063E7">
        <w:rPr>
          <w:b/>
          <w:szCs w:val="24"/>
        </w:rPr>
        <w:t>□√</w:t>
      </w:r>
    </w:p>
    <w:p w:rsidR="003F2727" w:rsidRPr="007A102F" w:rsidRDefault="002116FB" w:rsidP="003254B6">
      <w:pPr>
        <w:widowControl/>
        <w:ind w:left="1440"/>
        <w:jc w:val="both"/>
        <w:rPr>
          <w:szCs w:val="24"/>
          <w:u w:val="single"/>
        </w:rPr>
      </w:pPr>
      <w:hyperlink r:id="rId13" w:history="1">
        <w:r w:rsidR="008974D9" w:rsidRPr="007A102F">
          <w:rPr>
            <w:rStyle w:val="Hyperlink"/>
            <w:color w:val="auto"/>
            <w:szCs w:val="24"/>
          </w:rPr>
          <w:t>http://gov.idaho.gov/mediacenter/execorders/eo09/eo_2009_10.html</w:t>
        </w:r>
      </w:hyperlink>
    </w:p>
    <w:p w:rsidR="00DC79C2" w:rsidRPr="007A102F" w:rsidRDefault="00DC79C2" w:rsidP="003254B6">
      <w:pPr>
        <w:widowControl/>
        <w:ind w:left="259"/>
        <w:jc w:val="both"/>
        <w:rPr>
          <w:b/>
          <w:szCs w:val="24"/>
          <w:u w:val="single"/>
        </w:rPr>
      </w:pPr>
    </w:p>
    <w:p w:rsidR="00DC79C2" w:rsidRPr="007A102F" w:rsidRDefault="00AC16B3" w:rsidP="003254B6">
      <w:pPr>
        <w:widowControl/>
        <w:ind w:left="1080"/>
        <w:jc w:val="both"/>
        <w:rPr>
          <w:b/>
          <w:szCs w:val="24"/>
        </w:rPr>
      </w:pPr>
      <w:r w:rsidRPr="007A102F">
        <w:rPr>
          <w:b/>
          <w:szCs w:val="24"/>
        </w:rPr>
        <w:t>5.1.1.1.1</w:t>
      </w:r>
      <w:r w:rsidR="005277D6" w:rsidRPr="007A102F">
        <w:rPr>
          <w:b/>
          <w:szCs w:val="24"/>
        </w:rPr>
        <w:t>5</w:t>
      </w:r>
      <w:r w:rsidRPr="007A102F">
        <w:rPr>
          <w:b/>
          <w:szCs w:val="24"/>
        </w:rPr>
        <w:tab/>
      </w:r>
      <w:proofErr w:type="gramStart"/>
      <w:r w:rsidRPr="00801ACB">
        <w:rPr>
          <w:b/>
          <w:color w:val="943634" w:themeColor="accent2" w:themeShade="BF"/>
          <w:szCs w:val="24"/>
        </w:rPr>
        <w:t>A</w:t>
      </w:r>
      <w:proofErr w:type="gramEnd"/>
      <w:r w:rsidRPr="00801ACB">
        <w:rPr>
          <w:b/>
          <w:color w:val="943634" w:themeColor="accent2" w:themeShade="BF"/>
          <w:szCs w:val="24"/>
        </w:rPr>
        <w:t xml:space="preserve"> statement </w:t>
      </w:r>
      <w:r w:rsidR="00705F78" w:rsidRPr="00801ACB">
        <w:rPr>
          <w:b/>
          <w:color w:val="943634" w:themeColor="accent2" w:themeShade="BF"/>
          <w:szCs w:val="24"/>
        </w:rPr>
        <w:t xml:space="preserve">declaring </w:t>
      </w:r>
      <w:r w:rsidRPr="00801ACB">
        <w:rPr>
          <w:b/>
          <w:color w:val="943634" w:themeColor="accent2" w:themeShade="BF"/>
          <w:szCs w:val="24"/>
        </w:rPr>
        <w:t xml:space="preserve">that by </w:t>
      </w:r>
      <w:r w:rsidR="00705F78" w:rsidRPr="00801ACB">
        <w:rPr>
          <w:b/>
          <w:color w:val="943634" w:themeColor="accent2" w:themeShade="BF"/>
          <w:szCs w:val="24"/>
        </w:rPr>
        <w:t xml:space="preserve">submission of its </w:t>
      </w:r>
      <w:r w:rsidRPr="00801ACB">
        <w:rPr>
          <w:b/>
          <w:color w:val="943634" w:themeColor="accent2" w:themeShade="BF"/>
          <w:szCs w:val="24"/>
        </w:rPr>
        <w:t xml:space="preserve">bid, the bidder warrants that any contract resulting from this solicitation </w:t>
      </w:r>
      <w:r w:rsidR="00FE4868" w:rsidRPr="00801ACB">
        <w:rPr>
          <w:b/>
          <w:color w:val="943634" w:themeColor="accent2" w:themeShade="BF"/>
          <w:szCs w:val="24"/>
        </w:rPr>
        <w:t xml:space="preserve">will remain compliant during its term to </w:t>
      </w:r>
      <w:r w:rsidRPr="00801ACB">
        <w:rPr>
          <w:b/>
          <w:color w:val="943634" w:themeColor="accent2" w:themeShade="BF"/>
          <w:szCs w:val="24"/>
        </w:rPr>
        <w:t>Executive Order 2007-09</w:t>
      </w:r>
      <w:r w:rsidR="00552130" w:rsidRPr="00801ACB">
        <w:rPr>
          <w:b/>
          <w:color w:val="943634" w:themeColor="accent2" w:themeShade="BF"/>
          <w:szCs w:val="24"/>
        </w:rPr>
        <w:t>.  No service provided under any resulting contract from this solicitation shall be performed outside the United States of America.</w:t>
      </w:r>
      <w:r w:rsidR="00352EF9" w:rsidRPr="00801ACB">
        <w:rPr>
          <w:b/>
          <w:color w:val="943634" w:themeColor="accent2" w:themeShade="BF"/>
          <w:szCs w:val="24"/>
        </w:rPr>
        <w:t xml:space="preserve">  All services provided are to be provided within the United States.</w:t>
      </w:r>
      <w:r w:rsidR="000F7AF9">
        <w:rPr>
          <w:b/>
          <w:szCs w:val="24"/>
        </w:rPr>
        <w:t xml:space="preserve">    </w:t>
      </w:r>
      <w:r w:rsidR="00B063E7">
        <w:rPr>
          <w:b/>
          <w:szCs w:val="24"/>
        </w:rPr>
        <w:t>□√</w:t>
      </w:r>
    </w:p>
    <w:p w:rsidR="00DC79C2" w:rsidRPr="007A102F" w:rsidRDefault="00DC79C2" w:rsidP="003254B6">
      <w:pPr>
        <w:widowControl/>
        <w:ind w:left="259"/>
        <w:jc w:val="both"/>
        <w:rPr>
          <w:b/>
          <w:szCs w:val="24"/>
        </w:rPr>
      </w:pPr>
    </w:p>
    <w:p w:rsidR="00DC79C2" w:rsidRPr="007A102F" w:rsidRDefault="002116FB" w:rsidP="003254B6">
      <w:pPr>
        <w:widowControl/>
        <w:ind w:left="1440"/>
        <w:jc w:val="both"/>
        <w:rPr>
          <w:szCs w:val="24"/>
        </w:rPr>
      </w:pPr>
      <w:hyperlink r:id="rId14" w:history="1">
        <w:r w:rsidR="00DC79C2" w:rsidRPr="007A102F">
          <w:rPr>
            <w:rStyle w:val="Hyperlink"/>
            <w:color w:val="auto"/>
            <w:szCs w:val="24"/>
          </w:rPr>
          <w:t>http://gov.idaho.gov/mediacenter/execorders/eo07/eo_2007_09.html</w:t>
        </w:r>
      </w:hyperlink>
    </w:p>
    <w:p w:rsidR="00B83614" w:rsidRPr="007A102F" w:rsidRDefault="00B83614" w:rsidP="003254B6">
      <w:pPr>
        <w:widowControl/>
        <w:ind w:left="1080"/>
        <w:jc w:val="both"/>
        <w:rPr>
          <w:b/>
          <w:szCs w:val="24"/>
        </w:rPr>
      </w:pPr>
    </w:p>
    <w:p w:rsidR="00B15CC6" w:rsidRPr="007A102F" w:rsidRDefault="00E11E72" w:rsidP="003254B6">
      <w:pPr>
        <w:widowControl/>
        <w:ind w:left="1080"/>
        <w:jc w:val="both"/>
        <w:rPr>
          <w:b/>
          <w:szCs w:val="24"/>
        </w:rPr>
      </w:pPr>
      <w:r w:rsidRPr="007A102F">
        <w:rPr>
          <w:b/>
          <w:szCs w:val="24"/>
        </w:rPr>
        <w:t>5.1.1.1.1</w:t>
      </w:r>
      <w:r w:rsidR="005277D6" w:rsidRPr="007A102F">
        <w:rPr>
          <w:b/>
          <w:szCs w:val="24"/>
        </w:rPr>
        <w:t>6</w:t>
      </w:r>
      <w:r w:rsidRPr="007A102F">
        <w:rPr>
          <w:b/>
          <w:szCs w:val="24"/>
        </w:rPr>
        <w:tab/>
      </w:r>
      <w:r w:rsidRPr="00801ACB">
        <w:rPr>
          <w:b/>
          <w:color w:val="943634" w:themeColor="accent2" w:themeShade="BF"/>
          <w:szCs w:val="24"/>
        </w:rPr>
        <w:t>A statement that the bidder will comply at all times with the required criminal background check requirements of the contract, including any requirements of a PSO</w:t>
      </w:r>
      <w:r w:rsidR="00A1773B" w:rsidRPr="00801ACB">
        <w:rPr>
          <w:b/>
          <w:color w:val="943634" w:themeColor="accent2" w:themeShade="BF"/>
          <w:szCs w:val="24"/>
        </w:rPr>
        <w:t xml:space="preserve"> that are within the scope of the contract</w:t>
      </w:r>
      <w:r w:rsidRPr="00801ACB">
        <w:rPr>
          <w:b/>
          <w:color w:val="943634" w:themeColor="accent2" w:themeShade="BF"/>
          <w:szCs w:val="24"/>
        </w:rPr>
        <w:t>.</w:t>
      </w:r>
      <w:r w:rsidR="000F7AF9">
        <w:rPr>
          <w:b/>
          <w:szCs w:val="24"/>
        </w:rPr>
        <w:t xml:space="preserve">    </w:t>
      </w:r>
      <w:r w:rsidR="00B063E7">
        <w:rPr>
          <w:b/>
          <w:szCs w:val="24"/>
        </w:rPr>
        <w:t>□√</w:t>
      </w:r>
    </w:p>
    <w:p w:rsidR="00DD55C0" w:rsidRPr="007A102F" w:rsidRDefault="00DD55C0" w:rsidP="003254B6">
      <w:pPr>
        <w:widowControl/>
        <w:ind w:left="720"/>
        <w:jc w:val="both"/>
        <w:rPr>
          <w:b/>
          <w:szCs w:val="24"/>
        </w:rPr>
      </w:pPr>
    </w:p>
    <w:p w:rsidR="00284895" w:rsidRPr="007A102F" w:rsidRDefault="00DD55C0" w:rsidP="007A50D9">
      <w:pPr>
        <w:widowControl/>
        <w:spacing w:after="120"/>
        <w:rPr>
          <w:b/>
          <w:szCs w:val="24"/>
        </w:rPr>
      </w:pPr>
      <w:r w:rsidRPr="007A102F">
        <w:rPr>
          <w:b/>
          <w:szCs w:val="24"/>
        </w:rPr>
        <w:t>5.1.2</w:t>
      </w:r>
      <w:r w:rsidRPr="007A102F">
        <w:rPr>
          <w:szCs w:val="24"/>
        </w:rPr>
        <w:tab/>
      </w:r>
      <w:r w:rsidR="004403C3" w:rsidRPr="00B865B6">
        <w:rPr>
          <w:b/>
          <w:color w:val="FF0000"/>
          <w:szCs w:val="24"/>
        </w:rPr>
        <w:t>(M,</w:t>
      </w:r>
      <w:r w:rsidR="004C025C">
        <w:rPr>
          <w:b/>
          <w:color w:val="FF0000"/>
          <w:szCs w:val="24"/>
        </w:rPr>
        <w:t xml:space="preserve"> </w:t>
      </w:r>
      <w:r w:rsidR="004403C3" w:rsidRPr="00B865B6">
        <w:rPr>
          <w:b/>
          <w:color w:val="FF0000"/>
          <w:szCs w:val="24"/>
        </w:rPr>
        <w:t>E)</w:t>
      </w:r>
      <w:r w:rsidR="004403C3" w:rsidRPr="007A102F">
        <w:rPr>
          <w:b/>
          <w:szCs w:val="24"/>
        </w:rPr>
        <w:t xml:space="preserve"> </w:t>
      </w:r>
      <w:r w:rsidR="00253387" w:rsidRPr="007A102F">
        <w:rPr>
          <w:b/>
          <w:szCs w:val="24"/>
          <w:u w:val="single"/>
        </w:rPr>
        <w:t>Client Reference List</w:t>
      </w:r>
      <w:r w:rsidR="00253387" w:rsidRPr="007A102F">
        <w:rPr>
          <w:b/>
          <w:szCs w:val="24"/>
        </w:rPr>
        <w:t>.</w:t>
      </w:r>
      <w:r w:rsidR="00284969">
        <w:rPr>
          <w:b/>
          <w:szCs w:val="24"/>
        </w:rPr>
        <w:t xml:space="preserve">    </w:t>
      </w:r>
    </w:p>
    <w:p w:rsidR="00253387" w:rsidRPr="007A102F" w:rsidRDefault="00B17C7B" w:rsidP="00D2183E">
      <w:pPr>
        <w:widowControl/>
        <w:spacing w:after="120"/>
        <w:ind w:left="360"/>
        <w:jc w:val="both"/>
        <w:rPr>
          <w:b/>
          <w:szCs w:val="24"/>
        </w:rPr>
      </w:pPr>
      <w:r w:rsidRPr="007A102F">
        <w:rPr>
          <w:b/>
          <w:szCs w:val="24"/>
        </w:rPr>
        <w:t>Bidder’s must complete and return a Client Reference List</w:t>
      </w:r>
      <w:r w:rsidR="00B345C1" w:rsidRPr="007A102F">
        <w:rPr>
          <w:b/>
          <w:szCs w:val="24"/>
        </w:rPr>
        <w:t xml:space="preserve"> (Attachment 3)</w:t>
      </w:r>
      <w:r w:rsidRPr="007A102F">
        <w:rPr>
          <w:b/>
          <w:szCs w:val="24"/>
        </w:rPr>
        <w:t xml:space="preserve">.  Failure to provide a completed Client Reference List </w:t>
      </w:r>
      <w:r w:rsidR="001E538B" w:rsidRPr="007A102F">
        <w:rPr>
          <w:b/>
          <w:szCs w:val="24"/>
        </w:rPr>
        <w:t xml:space="preserve">for the Service Category(s) bid </w:t>
      </w:r>
      <w:r w:rsidRPr="007A102F">
        <w:rPr>
          <w:b/>
          <w:szCs w:val="24"/>
        </w:rPr>
        <w:t>shall deem the bidder’s bid non-responsive</w:t>
      </w:r>
      <w:r w:rsidR="00CE2EF4" w:rsidRPr="007A102F">
        <w:rPr>
          <w:b/>
          <w:szCs w:val="24"/>
        </w:rPr>
        <w:t xml:space="preserve">.  </w:t>
      </w:r>
    </w:p>
    <w:p w:rsidR="00704684" w:rsidRPr="007A102F" w:rsidRDefault="00F23BD8" w:rsidP="003254B6">
      <w:pPr>
        <w:widowControl/>
        <w:spacing w:after="120"/>
        <w:ind w:left="720"/>
        <w:jc w:val="both"/>
        <w:rPr>
          <w:b/>
          <w:bCs/>
          <w:snapToGrid/>
          <w:szCs w:val="24"/>
        </w:rPr>
      </w:pPr>
      <w:r w:rsidRPr="007A102F">
        <w:rPr>
          <w:b/>
          <w:bCs/>
          <w:snapToGrid/>
          <w:szCs w:val="24"/>
        </w:rPr>
        <w:t>5.1.2.1</w:t>
      </w:r>
      <w:r w:rsidRPr="007A102F">
        <w:rPr>
          <w:b/>
          <w:bCs/>
          <w:snapToGrid/>
          <w:szCs w:val="24"/>
        </w:rPr>
        <w:tab/>
      </w:r>
      <w:r w:rsidRPr="00B865B6">
        <w:rPr>
          <w:b/>
          <w:color w:val="FF0000"/>
          <w:szCs w:val="24"/>
        </w:rPr>
        <w:t>(M,</w:t>
      </w:r>
      <w:r w:rsidR="004C025C">
        <w:rPr>
          <w:b/>
          <w:color w:val="FF0000"/>
          <w:szCs w:val="24"/>
        </w:rPr>
        <w:t xml:space="preserve"> </w:t>
      </w:r>
      <w:r w:rsidRPr="00B865B6">
        <w:rPr>
          <w:b/>
          <w:color w:val="FF0000"/>
          <w:szCs w:val="24"/>
        </w:rPr>
        <w:t xml:space="preserve">E) </w:t>
      </w:r>
      <w:r w:rsidR="002323C5" w:rsidRPr="00801ACB">
        <w:rPr>
          <w:b/>
          <w:color w:val="943634" w:themeColor="accent2" w:themeShade="BF"/>
          <w:szCs w:val="24"/>
          <w:u w:val="single"/>
        </w:rPr>
        <w:t>For Service Category 1</w:t>
      </w:r>
      <w:r w:rsidR="002323C5" w:rsidRPr="00801ACB">
        <w:rPr>
          <w:b/>
          <w:color w:val="943634" w:themeColor="accent2" w:themeShade="BF"/>
          <w:szCs w:val="24"/>
        </w:rPr>
        <w:t>.</w:t>
      </w:r>
      <w:r w:rsidR="00284969">
        <w:rPr>
          <w:b/>
          <w:bCs/>
          <w:snapToGrid/>
          <w:szCs w:val="24"/>
        </w:rPr>
        <w:t xml:space="preserve">    </w:t>
      </w:r>
      <w:r w:rsidR="00284969">
        <w:rPr>
          <w:b/>
          <w:szCs w:val="24"/>
        </w:rPr>
        <w:t>□√</w:t>
      </w:r>
    </w:p>
    <w:p w:rsidR="004403C3" w:rsidRPr="007A102F" w:rsidRDefault="00704684" w:rsidP="003254B6">
      <w:pPr>
        <w:widowControl/>
        <w:spacing w:after="120"/>
        <w:ind w:left="720"/>
        <w:jc w:val="both"/>
        <w:rPr>
          <w:b/>
          <w:bCs/>
          <w:snapToGrid/>
          <w:szCs w:val="24"/>
        </w:rPr>
      </w:pPr>
      <w:r w:rsidRPr="007A102F">
        <w:rPr>
          <w:b/>
          <w:bCs/>
          <w:snapToGrid/>
          <w:szCs w:val="24"/>
        </w:rPr>
        <w:t>B</w:t>
      </w:r>
      <w:r w:rsidR="004403C3" w:rsidRPr="007A102F">
        <w:rPr>
          <w:b/>
          <w:bCs/>
          <w:snapToGrid/>
          <w:szCs w:val="24"/>
        </w:rPr>
        <w:t>idders must provide a minimum of three (3) client references</w:t>
      </w:r>
      <w:r w:rsidR="00075D1C" w:rsidRPr="007A102F">
        <w:rPr>
          <w:b/>
          <w:bCs/>
          <w:snapToGrid/>
          <w:szCs w:val="24"/>
        </w:rPr>
        <w:t xml:space="preserve"> </w:t>
      </w:r>
      <w:r w:rsidR="004403C3" w:rsidRPr="007A102F">
        <w:rPr>
          <w:b/>
          <w:bCs/>
          <w:snapToGrid/>
          <w:szCs w:val="24"/>
        </w:rPr>
        <w:t xml:space="preserve">capable of verifying the bidder's ability to </w:t>
      </w:r>
      <w:r w:rsidR="00B85E2F" w:rsidRPr="007A102F">
        <w:rPr>
          <w:b/>
          <w:bCs/>
          <w:snapToGrid/>
          <w:szCs w:val="24"/>
        </w:rPr>
        <w:t>provide the necessary IT resources required by this Service Category</w:t>
      </w:r>
      <w:r w:rsidR="004403C3" w:rsidRPr="007A102F">
        <w:rPr>
          <w:b/>
          <w:bCs/>
          <w:snapToGrid/>
          <w:szCs w:val="24"/>
        </w:rPr>
        <w:t xml:space="preserve">.  Client references </w:t>
      </w:r>
      <w:r w:rsidR="004403C3" w:rsidRPr="007A102F">
        <w:rPr>
          <w:b/>
          <w:bCs/>
          <w:snapToGrid/>
          <w:szCs w:val="24"/>
          <w:u w:val="single"/>
        </w:rPr>
        <w:t xml:space="preserve">must have contracted the bidder's services within </w:t>
      </w:r>
      <w:r w:rsidR="00075D1C" w:rsidRPr="007A102F">
        <w:rPr>
          <w:b/>
          <w:bCs/>
          <w:snapToGrid/>
          <w:szCs w:val="24"/>
          <w:u w:val="single"/>
        </w:rPr>
        <w:t>two</w:t>
      </w:r>
      <w:r w:rsidR="004403C3" w:rsidRPr="007A102F">
        <w:rPr>
          <w:b/>
          <w:bCs/>
          <w:snapToGrid/>
          <w:szCs w:val="24"/>
          <w:u w:val="single"/>
        </w:rPr>
        <w:t xml:space="preserve"> (</w:t>
      </w:r>
      <w:r w:rsidR="00075D1C" w:rsidRPr="007A102F">
        <w:rPr>
          <w:b/>
          <w:bCs/>
          <w:snapToGrid/>
          <w:szCs w:val="24"/>
          <w:u w:val="single"/>
        </w:rPr>
        <w:t>2</w:t>
      </w:r>
      <w:r w:rsidR="004403C3" w:rsidRPr="007A102F">
        <w:rPr>
          <w:b/>
          <w:bCs/>
          <w:snapToGrid/>
          <w:szCs w:val="24"/>
          <w:u w:val="single"/>
        </w:rPr>
        <w:t>) year</w:t>
      </w:r>
      <w:r w:rsidR="00075D1C" w:rsidRPr="007A102F">
        <w:rPr>
          <w:b/>
          <w:bCs/>
          <w:snapToGrid/>
          <w:szCs w:val="24"/>
          <w:u w:val="single"/>
        </w:rPr>
        <w:t>s</w:t>
      </w:r>
      <w:r w:rsidR="0043367F">
        <w:rPr>
          <w:b/>
          <w:bCs/>
          <w:snapToGrid/>
          <w:szCs w:val="24"/>
          <w:u w:val="single"/>
        </w:rPr>
        <w:t xml:space="preserve"> prior to the closing of this</w:t>
      </w:r>
      <w:r w:rsidR="004403C3" w:rsidRPr="007A102F">
        <w:rPr>
          <w:b/>
          <w:bCs/>
          <w:snapToGrid/>
          <w:szCs w:val="24"/>
          <w:u w:val="single"/>
        </w:rPr>
        <w:t xml:space="preserve"> solicitation.</w:t>
      </w:r>
      <w:r w:rsidR="004403C3" w:rsidRPr="007A102F">
        <w:rPr>
          <w:b/>
          <w:bCs/>
          <w:snapToGrid/>
          <w:szCs w:val="24"/>
        </w:rPr>
        <w:t xml:space="preserve">   Failure to provide three (3) verifiable client references shall render the bidder's bid non-responsive and no further consideration will be given to the bid.  Client references given </w:t>
      </w:r>
      <w:r w:rsidR="004403C3" w:rsidRPr="007A102F">
        <w:rPr>
          <w:b/>
          <w:bCs/>
          <w:snapToGrid/>
          <w:szCs w:val="24"/>
          <w:u w:val="single"/>
        </w:rPr>
        <w:t>may be used</w:t>
      </w:r>
      <w:r w:rsidR="004403C3" w:rsidRPr="007A102F">
        <w:rPr>
          <w:b/>
          <w:bCs/>
          <w:snapToGrid/>
          <w:szCs w:val="24"/>
        </w:rPr>
        <w:t xml:space="preserve"> for multiple Service Categories being bid.  Bidders </w:t>
      </w:r>
      <w:r w:rsidR="004403C3" w:rsidRPr="007A102F">
        <w:rPr>
          <w:b/>
          <w:bCs/>
          <w:snapToGrid/>
          <w:szCs w:val="24"/>
          <w:u w:val="single"/>
        </w:rPr>
        <w:t>may</w:t>
      </w:r>
      <w:r w:rsidR="004403C3" w:rsidRPr="007A102F">
        <w:rPr>
          <w:b/>
          <w:bCs/>
          <w:snapToGrid/>
          <w:szCs w:val="24"/>
        </w:rPr>
        <w:t xml:space="preserve"> provide up to six (6) client </w:t>
      </w:r>
      <w:r w:rsidR="004E21E8" w:rsidRPr="007A102F">
        <w:rPr>
          <w:b/>
          <w:bCs/>
          <w:snapToGrid/>
          <w:szCs w:val="24"/>
        </w:rPr>
        <w:t>references (but no more)</w:t>
      </w:r>
      <w:r w:rsidR="004403C3" w:rsidRPr="007A102F">
        <w:rPr>
          <w:b/>
          <w:bCs/>
          <w:snapToGrid/>
          <w:szCs w:val="24"/>
        </w:rPr>
        <w:t xml:space="preserve"> to ensure sufficient client references are received to verify the capability of the bidder to provide the required services.  </w:t>
      </w:r>
      <w:r w:rsidR="00C67B7E" w:rsidRPr="007A102F">
        <w:rPr>
          <w:b/>
          <w:bCs/>
          <w:snapToGrid/>
          <w:szCs w:val="24"/>
        </w:rPr>
        <w:t xml:space="preserve">Using the service classifications listed in the Mandatory Cost Proposal for this Service Category, bidders are to list in the "Service(s) </w:t>
      </w:r>
      <w:proofErr w:type="gramStart"/>
      <w:r w:rsidR="00C67B7E" w:rsidRPr="007A102F">
        <w:rPr>
          <w:b/>
          <w:bCs/>
          <w:snapToGrid/>
          <w:szCs w:val="24"/>
        </w:rPr>
        <w:t>Provided</w:t>
      </w:r>
      <w:proofErr w:type="gramEnd"/>
      <w:r w:rsidR="00C67B7E" w:rsidRPr="007A102F">
        <w:rPr>
          <w:b/>
          <w:bCs/>
          <w:snapToGrid/>
          <w:szCs w:val="24"/>
        </w:rPr>
        <w:t>" field on the Client Reference List, the services provided to the client</w:t>
      </w:r>
      <w:r w:rsidR="004403C3" w:rsidRPr="007A102F">
        <w:rPr>
          <w:b/>
          <w:bCs/>
          <w:snapToGrid/>
          <w:szCs w:val="24"/>
        </w:rPr>
        <w:t>, such as "Data Base Administrator", "Software Engineer", etc.</w:t>
      </w:r>
    </w:p>
    <w:p w:rsidR="00704684" w:rsidRPr="007A102F" w:rsidRDefault="002F18DD" w:rsidP="003254B6">
      <w:pPr>
        <w:widowControl/>
        <w:spacing w:after="120"/>
        <w:ind w:left="720"/>
        <w:jc w:val="both"/>
        <w:rPr>
          <w:b/>
          <w:bCs/>
          <w:snapToGrid/>
          <w:szCs w:val="24"/>
        </w:rPr>
      </w:pPr>
      <w:r w:rsidRPr="007A102F">
        <w:rPr>
          <w:b/>
          <w:szCs w:val="24"/>
        </w:rPr>
        <w:t>5.1.2.2</w:t>
      </w:r>
      <w:r w:rsidRPr="007A102F">
        <w:rPr>
          <w:b/>
          <w:szCs w:val="24"/>
        </w:rPr>
        <w:tab/>
      </w:r>
      <w:r w:rsidRPr="00B865B6">
        <w:rPr>
          <w:b/>
          <w:color w:val="FF0000"/>
          <w:szCs w:val="24"/>
        </w:rPr>
        <w:t>(M,</w:t>
      </w:r>
      <w:r w:rsidR="004C025C">
        <w:rPr>
          <w:b/>
          <w:color w:val="FF0000"/>
          <w:szCs w:val="24"/>
        </w:rPr>
        <w:t xml:space="preserve"> </w:t>
      </w:r>
      <w:r w:rsidRPr="00B865B6">
        <w:rPr>
          <w:b/>
          <w:color w:val="FF0000"/>
          <w:szCs w:val="24"/>
        </w:rPr>
        <w:t xml:space="preserve">E) </w:t>
      </w:r>
      <w:r w:rsidR="00693AD4" w:rsidRPr="00DF7B5A">
        <w:rPr>
          <w:b/>
          <w:color w:val="943634" w:themeColor="accent2" w:themeShade="BF"/>
          <w:szCs w:val="24"/>
          <w:u w:val="single"/>
        </w:rPr>
        <w:t>For Service Category 2</w:t>
      </w:r>
      <w:r w:rsidR="00693AD4" w:rsidRPr="00DF7B5A">
        <w:rPr>
          <w:b/>
          <w:color w:val="943634" w:themeColor="accent2" w:themeShade="BF"/>
          <w:szCs w:val="24"/>
        </w:rPr>
        <w:t>.</w:t>
      </w:r>
      <w:r w:rsidR="00995495" w:rsidRPr="00DF7B5A">
        <w:rPr>
          <w:b/>
          <w:bCs/>
          <w:snapToGrid/>
          <w:color w:val="943634" w:themeColor="accent2" w:themeShade="BF"/>
          <w:szCs w:val="24"/>
        </w:rPr>
        <w:t xml:space="preserve">    </w:t>
      </w:r>
      <w:r w:rsidR="00995495">
        <w:rPr>
          <w:b/>
          <w:szCs w:val="24"/>
        </w:rPr>
        <w:t>□√</w:t>
      </w:r>
    </w:p>
    <w:p w:rsidR="004403C3" w:rsidRPr="007A102F" w:rsidRDefault="004403C3" w:rsidP="003254B6">
      <w:pPr>
        <w:widowControl/>
        <w:spacing w:after="120"/>
        <w:ind w:left="720"/>
        <w:jc w:val="both"/>
        <w:rPr>
          <w:b/>
          <w:bCs/>
          <w:snapToGrid/>
          <w:szCs w:val="24"/>
        </w:rPr>
      </w:pPr>
      <w:r w:rsidRPr="007A102F">
        <w:rPr>
          <w:b/>
          <w:bCs/>
          <w:snapToGrid/>
          <w:szCs w:val="24"/>
        </w:rPr>
        <w:t>Bidders must provide a minimum of three (3) client references</w:t>
      </w:r>
      <w:r w:rsidR="00075D1C" w:rsidRPr="007A102F">
        <w:rPr>
          <w:b/>
          <w:bCs/>
          <w:snapToGrid/>
          <w:szCs w:val="24"/>
        </w:rPr>
        <w:t xml:space="preserve"> </w:t>
      </w:r>
      <w:r w:rsidRPr="007A102F">
        <w:rPr>
          <w:b/>
          <w:bCs/>
          <w:snapToGrid/>
          <w:szCs w:val="24"/>
        </w:rPr>
        <w:t>capable of verifying the bidder's ability to provide the necessary IT resources required by th</w:t>
      </w:r>
      <w:r w:rsidR="00B85E2F" w:rsidRPr="007A102F">
        <w:rPr>
          <w:b/>
          <w:bCs/>
          <w:snapToGrid/>
          <w:szCs w:val="24"/>
        </w:rPr>
        <w:t>is</w:t>
      </w:r>
      <w:r w:rsidRPr="007A102F">
        <w:rPr>
          <w:b/>
          <w:bCs/>
          <w:snapToGrid/>
          <w:szCs w:val="24"/>
        </w:rPr>
        <w:t xml:space="preserve"> Service Category.  Client references </w:t>
      </w:r>
      <w:r w:rsidRPr="007A102F">
        <w:rPr>
          <w:b/>
          <w:bCs/>
          <w:snapToGrid/>
          <w:szCs w:val="24"/>
          <w:u w:val="single"/>
        </w:rPr>
        <w:t xml:space="preserve">must have contracted the bidder's services within </w:t>
      </w:r>
      <w:r w:rsidR="005012DC" w:rsidRPr="007A102F">
        <w:rPr>
          <w:b/>
          <w:bCs/>
          <w:snapToGrid/>
          <w:szCs w:val="24"/>
          <w:u w:val="single"/>
        </w:rPr>
        <w:t xml:space="preserve">two </w:t>
      </w:r>
      <w:r w:rsidR="005012DC" w:rsidRPr="007A102F">
        <w:rPr>
          <w:b/>
          <w:bCs/>
          <w:snapToGrid/>
          <w:szCs w:val="24"/>
          <w:u w:val="single"/>
        </w:rPr>
        <w:lastRenderedPageBreak/>
        <w:t>(2) years</w:t>
      </w:r>
      <w:r w:rsidRPr="007A102F">
        <w:rPr>
          <w:b/>
          <w:bCs/>
          <w:snapToGrid/>
          <w:szCs w:val="24"/>
          <w:u w:val="single"/>
        </w:rPr>
        <w:t xml:space="preserve"> prior to the closing of th</w:t>
      </w:r>
      <w:r w:rsidR="00995495">
        <w:rPr>
          <w:b/>
          <w:bCs/>
          <w:snapToGrid/>
          <w:szCs w:val="24"/>
          <w:u w:val="single"/>
        </w:rPr>
        <w:t>is</w:t>
      </w:r>
      <w:r w:rsidRPr="007A102F">
        <w:rPr>
          <w:b/>
          <w:bCs/>
          <w:snapToGrid/>
          <w:szCs w:val="24"/>
          <w:u w:val="single"/>
        </w:rPr>
        <w:t xml:space="preserve"> solicitation.</w:t>
      </w:r>
      <w:r w:rsidRPr="007A102F">
        <w:rPr>
          <w:b/>
          <w:bCs/>
          <w:snapToGrid/>
          <w:szCs w:val="24"/>
        </w:rPr>
        <w:t xml:space="preserve">   Failure to provide three (3) verifiable client references shall render the bidder's bid non-responsive and no further consideration will be given to the bid.  Client references given </w:t>
      </w:r>
      <w:r w:rsidRPr="007A102F">
        <w:rPr>
          <w:b/>
          <w:bCs/>
          <w:snapToGrid/>
          <w:szCs w:val="24"/>
          <w:u w:val="single"/>
        </w:rPr>
        <w:t>may be used</w:t>
      </w:r>
      <w:r w:rsidRPr="007A102F">
        <w:rPr>
          <w:b/>
          <w:bCs/>
          <w:snapToGrid/>
          <w:szCs w:val="24"/>
        </w:rPr>
        <w:t xml:space="preserve"> for multiple Service Categories being bid.  Bidders </w:t>
      </w:r>
      <w:r w:rsidRPr="007A102F">
        <w:rPr>
          <w:b/>
          <w:bCs/>
          <w:snapToGrid/>
          <w:szCs w:val="24"/>
          <w:u w:val="single"/>
        </w:rPr>
        <w:t>may</w:t>
      </w:r>
      <w:r w:rsidRPr="007A102F">
        <w:rPr>
          <w:b/>
          <w:bCs/>
          <w:snapToGrid/>
          <w:szCs w:val="24"/>
        </w:rPr>
        <w:t xml:space="preserve"> provide up to six (6) client </w:t>
      </w:r>
      <w:r w:rsidR="004E21E8" w:rsidRPr="007A102F">
        <w:rPr>
          <w:b/>
          <w:bCs/>
          <w:snapToGrid/>
          <w:szCs w:val="24"/>
        </w:rPr>
        <w:t>references (but no more)</w:t>
      </w:r>
      <w:r w:rsidRPr="007A102F">
        <w:rPr>
          <w:b/>
          <w:bCs/>
          <w:snapToGrid/>
          <w:szCs w:val="24"/>
        </w:rPr>
        <w:t xml:space="preserve"> to ensure sufficient client references are received to verify the capability of the bidder to provide the required services.  </w:t>
      </w:r>
      <w:r w:rsidR="00C67B7E" w:rsidRPr="007A102F">
        <w:rPr>
          <w:b/>
          <w:bCs/>
          <w:snapToGrid/>
          <w:szCs w:val="24"/>
        </w:rPr>
        <w:t xml:space="preserve">Using the service classifications listed in the Mandatory Cost Proposal for this Service Category, bidders are to list in the "Service(s) </w:t>
      </w:r>
      <w:proofErr w:type="gramStart"/>
      <w:r w:rsidR="00C67B7E" w:rsidRPr="007A102F">
        <w:rPr>
          <w:b/>
          <w:bCs/>
          <w:snapToGrid/>
          <w:szCs w:val="24"/>
        </w:rPr>
        <w:t>Provided</w:t>
      </w:r>
      <w:proofErr w:type="gramEnd"/>
      <w:r w:rsidR="00C67B7E" w:rsidRPr="007A102F">
        <w:rPr>
          <w:b/>
          <w:bCs/>
          <w:snapToGrid/>
          <w:szCs w:val="24"/>
        </w:rPr>
        <w:t>" field on the Client Reference List, the services provided to the client</w:t>
      </w:r>
      <w:r w:rsidRPr="007A102F">
        <w:rPr>
          <w:b/>
          <w:bCs/>
          <w:snapToGrid/>
          <w:szCs w:val="24"/>
        </w:rPr>
        <w:t>, such as "Network Administrator", "System Administrator", etc.</w:t>
      </w:r>
    </w:p>
    <w:p w:rsidR="00704684" w:rsidRPr="007A102F" w:rsidRDefault="002F18DD" w:rsidP="003254B6">
      <w:pPr>
        <w:widowControl/>
        <w:spacing w:after="120"/>
        <w:ind w:left="720"/>
        <w:jc w:val="both"/>
        <w:rPr>
          <w:b/>
          <w:bCs/>
          <w:snapToGrid/>
          <w:szCs w:val="24"/>
        </w:rPr>
      </w:pPr>
      <w:r w:rsidRPr="007A102F">
        <w:rPr>
          <w:b/>
          <w:szCs w:val="24"/>
        </w:rPr>
        <w:t>5.</w:t>
      </w:r>
      <w:r w:rsidR="001E538B" w:rsidRPr="007A102F">
        <w:rPr>
          <w:b/>
          <w:szCs w:val="24"/>
        </w:rPr>
        <w:t>1</w:t>
      </w:r>
      <w:r w:rsidRPr="007A102F">
        <w:rPr>
          <w:b/>
          <w:szCs w:val="24"/>
        </w:rPr>
        <w:t>.2.3</w:t>
      </w:r>
      <w:r w:rsidRPr="007A102F">
        <w:rPr>
          <w:b/>
          <w:szCs w:val="24"/>
        </w:rPr>
        <w:tab/>
      </w:r>
      <w:r w:rsidRPr="00B865B6">
        <w:rPr>
          <w:b/>
          <w:color w:val="FF0000"/>
          <w:szCs w:val="24"/>
        </w:rPr>
        <w:t>(M,</w:t>
      </w:r>
      <w:r w:rsidR="004C025C">
        <w:rPr>
          <w:b/>
          <w:color w:val="FF0000"/>
          <w:szCs w:val="24"/>
        </w:rPr>
        <w:t xml:space="preserve"> </w:t>
      </w:r>
      <w:r w:rsidRPr="00B865B6">
        <w:rPr>
          <w:b/>
          <w:color w:val="FF0000"/>
          <w:szCs w:val="24"/>
        </w:rPr>
        <w:t xml:space="preserve">E) </w:t>
      </w:r>
      <w:r w:rsidR="00693AD4" w:rsidRPr="00DF7B5A">
        <w:rPr>
          <w:b/>
          <w:color w:val="943634" w:themeColor="accent2" w:themeShade="BF"/>
          <w:szCs w:val="24"/>
          <w:u w:val="single"/>
        </w:rPr>
        <w:t>For Service Category 3</w:t>
      </w:r>
      <w:r w:rsidR="00693AD4" w:rsidRPr="00DF7B5A">
        <w:rPr>
          <w:b/>
          <w:color w:val="943634" w:themeColor="accent2" w:themeShade="BF"/>
          <w:szCs w:val="24"/>
        </w:rPr>
        <w:t>.</w:t>
      </w:r>
      <w:r w:rsidR="00995495">
        <w:rPr>
          <w:b/>
          <w:bCs/>
          <w:snapToGrid/>
          <w:szCs w:val="24"/>
        </w:rPr>
        <w:t xml:space="preserve">   </w:t>
      </w:r>
      <w:r w:rsidR="00995495">
        <w:rPr>
          <w:b/>
          <w:szCs w:val="24"/>
        </w:rPr>
        <w:t>□√</w:t>
      </w:r>
    </w:p>
    <w:p w:rsidR="004403C3" w:rsidRPr="007A102F" w:rsidRDefault="004403C3" w:rsidP="003254B6">
      <w:pPr>
        <w:widowControl/>
        <w:spacing w:after="120"/>
        <w:ind w:left="720"/>
        <w:jc w:val="both"/>
        <w:rPr>
          <w:b/>
          <w:bCs/>
          <w:snapToGrid/>
          <w:szCs w:val="24"/>
        </w:rPr>
      </w:pPr>
      <w:r w:rsidRPr="007A102F">
        <w:rPr>
          <w:b/>
          <w:bCs/>
          <w:snapToGrid/>
          <w:szCs w:val="24"/>
        </w:rPr>
        <w:t>Bidders must provide a minimum of three (3) client references</w:t>
      </w:r>
      <w:r w:rsidR="00075D1C" w:rsidRPr="007A102F">
        <w:rPr>
          <w:b/>
          <w:bCs/>
          <w:snapToGrid/>
          <w:szCs w:val="24"/>
        </w:rPr>
        <w:t xml:space="preserve"> </w:t>
      </w:r>
      <w:r w:rsidRPr="007A102F">
        <w:rPr>
          <w:b/>
          <w:bCs/>
          <w:snapToGrid/>
          <w:szCs w:val="24"/>
        </w:rPr>
        <w:t xml:space="preserve">capable of verifying the bidder's ability </w:t>
      </w:r>
      <w:r w:rsidR="007175DB" w:rsidRPr="007A102F">
        <w:rPr>
          <w:b/>
          <w:bCs/>
          <w:snapToGrid/>
          <w:szCs w:val="24"/>
        </w:rPr>
        <w:t>to provide the necessary IT resources required by this Service Category</w:t>
      </w:r>
      <w:r w:rsidRPr="007A102F">
        <w:rPr>
          <w:b/>
          <w:bCs/>
          <w:snapToGrid/>
          <w:szCs w:val="24"/>
        </w:rPr>
        <w:t xml:space="preserve">.  Client references </w:t>
      </w:r>
      <w:r w:rsidRPr="007A102F">
        <w:rPr>
          <w:b/>
          <w:bCs/>
          <w:snapToGrid/>
          <w:szCs w:val="24"/>
          <w:u w:val="single"/>
        </w:rPr>
        <w:t xml:space="preserve">must have contracted the bidder's services within </w:t>
      </w:r>
      <w:r w:rsidR="005012DC" w:rsidRPr="007A102F">
        <w:rPr>
          <w:b/>
          <w:bCs/>
          <w:snapToGrid/>
          <w:szCs w:val="24"/>
          <w:u w:val="single"/>
        </w:rPr>
        <w:t>two (2) years</w:t>
      </w:r>
      <w:r w:rsidRPr="007A102F">
        <w:rPr>
          <w:b/>
          <w:bCs/>
          <w:snapToGrid/>
          <w:szCs w:val="24"/>
          <w:u w:val="single"/>
        </w:rPr>
        <w:t xml:space="preserve"> prior to the closing of th</w:t>
      </w:r>
      <w:r w:rsidR="00FE12B0">
        <w:rPr>
          <w:b/>
          <w:bCs/>
          <w:snapToGrid/>
          <w:szCs w:val="24"/>
          <w:u w:val="single"/>
        </w:rPr>
        <w:t xml:space="preserve">is </w:t>
      </w:r>
      <w:r w:rsidRPr="007A102F">
        <w:rPr>
          <w:b/>
          <w:bCs/>
          <w:snapToGrid/>
          <w:szCs w:val="24"/>
          <w:u w:val="single"/>
        </w:rPr>
        <w:t>solicitation.</w:t>
      </w:r>
      <w:r w:rsidRPr="007A102F">
        <w:rPr>
          <w:b/>
          <w:bCs/>
          <w:snapToGrid/>
          <w:szCs w:val="24"/>
        </w:rPr>
        <w:t xml:space="preserve">   Failure to provide three (3) verifiable client references shall render the bidder's bid non-responsive and no further consideration will be given to the bid.  Client references given </w:t>
      </w:r>
      <w:r w:rsidRPr="007A102F">
        <w:rPr>
          <w:b/>
          <w:bCs/>
          <w:snapToGrid/>
          <w:szCs w:val="24"/>
          <w:u w:val="single"/>
        </w:rPr>
        <w:t>may be used</w:t>
      </w:r>
      <w:r w:rsidRPr="007A102F">
        <w:rPr>
          <w:b/>
          <w:bCs/>
          <w:snapToGrid/>
          <w:szCs w:val="24"/>
        </w:rPr>
        <w:t xml:space="preserve"> for multiple Service Categories being bid.  Bidders </w:t>
      </w:r>
      <w:r w:rsidRPr="007A102F">
        <w:rPr>
          <w:b/>
          <w:bCs/>
          <w:snapToGrid/>
          <w:szCs w:val="24"/>
          <w:u w:val="single"/>
        </w:rPr>
        <w:t>may</w:t>
      </w:r>
      <w:r w:rsidRPr="007A102F">
        <w:rPr>
          <w:b/>
          <w:bCs/>
          <w:snapToGrid/>
          <w:szCs w:val="24"/>
        </w:rPr>
        <w:t xml:space="preserve"> provide up to six (6) client references </w:t>
      </w:r>
      <w:r w:rsidR="005C57D2" w:rsidRPr="007A102F">
        <w:rPr>
          <w:b/>
          <w:bCs/>
          <w:snapToGrid/>
          <w:szCs w:val="24"/>
        </w:rPr>
        <w:t xml:space="preserve">(but no more) </w:t>
      </w:r>
      <w:r w:rsidRPr="007A102F">
        <w:rPr>
          <w:b/>
          <w:bCs/>
          <w:snapToGrid/>
          <w:szCs w:val="24"/>
        </w:rPr>
        <w:t xml:space="preserve">to ensure sufficient client references are received to verify the capability of the bidder to provide the required services.  </w:t>
      </w:r>
      <w:r w:rsidR="00C67B7E" w:rsidRPr="007A102F">
        <w:rPr>
          <w:b/>
          <w:bCs/>
          <w:snapToGrid/>
          <w:szCs w:val="24"/>
        </w:rPr>
        <w:t xml:space="preserve">Using the service classifications listed in the Mandatory Cost Proposal for this Service Category, bidders are to list in the "Service(s) </w:t>
      </w:r>
      <w:proofErr w:type="gramStart"/>
      <w:r w:rsidR="00C67B7E" w:rsidRPr="007A102F">
        <w:rPr>
          <w:b/>
          <w:bCs/>
          <w:snapToGrid/>
          <w:szCs w:val="24"/>
        </w:rPr>
        <w:t>Provided</w:t>
      </w:r>
      <w:proofErr w:type="gramEnd"/>
      <w:r w:rsidR="00C67B7E" w:rsidRPr="007A102F">
        <w:rPr>
          <w:b/>
          <w:bCs/>
          <w:snapToGrid/>
          <w:szCs w:val="24"/>
        </w:rPr>
        <w:t>" field on the Client Reference List, the services provided to the client</w:t>
      </w:r>
      <w:r w:rsidRPr="007A102F">
        <w:rPr>
          <w:b/>
          <w:bCs/>
          <w:snapToGrid/>
          <w:szCs w:val="24"/>
        </w:rPr>
        <w:t>, such as "Project Coordinator", "Project Quality Assurance Analyst", etc.</w:t>
      </w:r>
    </w:p>
    <w:p w:rsidR="00704684" w:rsidRPr="007A102F" w:rsidRDefault="002F18DD" w:rsidP="00704684">
      <w:pPr>
        <w:widowControl/>
        <w:spacing w:after="120"/>
        <w:ind w:left="720"/>
        <w:jc w:val="both"/>
        <w:rPr>
          <w:b/>
          <w:bCs/>
          <w:snapToGrid/>
          <w:szCs w:val="24"/>
        </w:rPr>
      </w:pPr>
      <w:r w:rsidRPr="007A102F">
        <w:rPr>
          <w:b/>
          <w:szCs w:val="24"/>
        </w:rPr>
        <w:t>5.</w:t>
      </w:r>
      <w:r w:rsidR="001E538B" w:rsidRPr="007A102F">
        <w:rPr>
          <w:b/>
          <w:szCs w:val="24"/>
        </w:rPr>
        <w:t>1.2.4</w:t>
      </w:r>
      <w:r w:rsidR="001E538B" w:rsidRPr="007A102F">
        <w:rPr>
          <w:b/>
          <w:szCs w:val="24"/>
        </w:rPr>
        <w:tab/>
      </w:r>
      <w:r w:rsidRPr="00203181">
        <w:rPr>
          <w:b/>
          <w:color w:val="FF0000"/>
          <w:szCs w:val="24"/>
        </w:rPr>
        <w:t>(M,</w:t>
      </w:r>
      <w:r w:rsidR="004C025C">
        <w:rPr>
          <w:b/>
          <w:color w:val="FF0000"/>
          <w:szCs w:val="24"/>
        </w:rPr>
        <w:t xml:space="preserve"> </w:t>
      </w:r>
      <w:r w:rsidRPr="00203181">
        <w:rPr>
          <w:b/>
          <w:color w:val="FF0000"/>
          <w:szCs w:val="24"/>
        </w:rPr>
        <w:t xml:space="preserve">E) </w:t>
      </w:r>
      <w:r w:rsidR="00693AD4" w:rsidRPr="00DF7B5A">
        <w:rPr>
          <w:b/>
          <w:color w:val="943634" w:themeColor="accent2" w:themeShade="BF"/>
          <w:szCs w:val="24"/>
          <w:u w:val="single"/>
        </w:rPr>
        <w:t>For Service Category 4</w:t>
      </w:r>
      <w:r w:rsidR="00693AD4" w:rsidRPr="00DF7B5A">
        <w:rPr>
          <w:b/>
          <w:color w:val="943634" w:themeColor="accent2" w:themeShade="BF"/>
          <w:szCs w:val="24"/>
        </w:rPr>
        <w:t>.</w:t>
      </w:r>
      <w:r w:rsidR="0060187D">
        <w:rPr>
          <w:b/>
          <w:bCs/>
          <w:snapToGrid/>
          <w:szCs w:val="24"/>
        </w:rPr>
        <w:t xml:space="preserve">    </w:t>
      </w:r>
      <w:r w:rsidR="0060187D">
        <w:rPr>
          <w:b/>
          <w:szCs w:val="24"/>
        </w:rPr>
        <w:t>□√</w:t>
      </w:r>
    </w:p>
    <w:p w:rsidR="004403C3" w:rsidRDefault="004403C3" w:rsidP="00F027CC">
      <w:pPr>
        <w:widowControl/>
        <w:spacing w:after="120"/>
        <w:ind w:left="720"/>
        <w:jc w:val="both"/>
        <w:rPr>
          <w:b/>
          <w:bCs/>
          <w:snapToGrid/>
          <w:szCs w:val="24"/>
        </w:rPr>
      </w:pPr>
      <w:r w:rsidRPr="007A102F">
        <w:rPr>
          <w:b/>
          <w:bCs/>
          <w:snapToGrid/>
          <w:szCs w:val="24"/>
        </w:rPr>
        <w:t xml:space="preserve">Bidders bidding Service Category 4 </w:t>
      </w:r>
      <w:r w:rsidRPr="007A102F">
        <w:rPr>
          <w:b/>
          <w:bCs/>
          <w:snapToGrid/>
          <w:szCs w:val="24"/>
          <w:u w:val="single"/>
        </w:rPr>
        <w:t>must provide</w:t>
      </w:r>
      <w:r w:rsidRPr="007A102F">
        <w:rPr>
          <w:b/>
          <w:bCs/>
          <w:snapToGrid/>
          <w:szCs w:val="24"/>
        </w:rPr>
        <w:t xml:space="preserve"> a minimum of three (3) client references per each sub-service category being bid capable of verifying the bidder's ability to resource the necessary IT resources to provide the services required by the sub-service category.  Client references </w:t>
      </w:r>
      <w:r w:rsidRPr="007A102F">
        <w:rPr>
          <w:b/>
          <w:bCs/>
          <w:snapToGrid/>
          <w:szCs w:val="24"/>
          <w:u w:val="single"/>
        </w:rPr>
        <w:t xml:space="preserve">must have contracted the bidder's services within </w:t>
      </w:r>
      <w:r w:rsidR="005012DC" w:rsidRPr="007A102F">
        <w:rPr>
          <w:b/>
          <w:bCs/>
          <w:snapToGrid/>
          <w:szCs w:val="24"/>
          <w:u w:val="single"/>
        </w:rPr>
        <w:t>two (2) years</w:t>
      </w:r>
      <w:r w:rsidRPr="007A102F">
        <w:rPr>
          <w:b/>
          <w:bCs/>
          <w:snapToGrid/>
          <w:szCs w:val="24"/>
          <w:u w:val="single"/>
        </w:rPr>
        <w:t xml:space="preserve"> prior to the closing of th</w:t>
      </w:r>
      <w:r w:rsidR="00FE12B0">
        <w:rPr>
          <w:b/>
          <w:bCs/>
          <w:snapToGrid/>
          <w:szCs w:val="24"/>
          <w:u w:val="single"/>
        </w:rPr>
        <w:t>is</w:t>
      </w:r>
      <w:r w:rsidRPr="007A102F">
        <w:rPr>
          <w:b/>
          <w:bCs/>
          <w:snapToGrid/>
          <w:szCs w:val="24"/>
          <w:u w:val="single"/>
        </w:rPr>
        <w:t xml:space="preserve"> solicitation</w:t>
      </w:r>
      <w:r w:rsidRPr="007A102F">
        <w:rPr>
          <w:b/>
          <w:bCs/>
          <w:snapToGrid/>
          <w:szCs w:val="24"/>
        </w:rPr>
        <w:t xml:space="preserve">.  Failure to provide three (3) verifiable references per sub-service category bid shall render the bidder's offer non-responsive and no further consideration will be given to the bid.  Client references given may be used for multiple sub-service categories.  Bidders </w:t>
      </w:r>
      <w:r w:rsidRPr="007A102F">
        <w:rPr>
          <w:b/>
          <w:bCs/>
          <w:snapToGrid/>
          <w:szCs w:val="24"/>
          <w:u w:val="single"/>
        </w:rPr>
        <w:t>may</w:t>
      </w:r>
      <w:r w:rsidRPr="007A102F">
        <w:rPr>
          <w:b/>
          <w:bCs/>
          <w:snapToGrid/>
          <w:szCs w:val="24"/>
        </w:rPr>
        <w:t xml:space="preserve"> provide up to five (5) client </w:t>
      </w:r>
      <w:r w:rsidR="004E21E8" w:rsidRPr="007A102F">
        <w:rPr>
          <w:b/>
          <w:bCs/>
          <w:snapToGrid/>
          <w:szCs w:val="24"/>
        </w:rPr>
        <w:t>references (but no more)</w:t>
      </w:r>
      <w:r w:rsidRPr="007A102F">
        <w:rPr>
          <w:b/>
          <w:bCs/>
          <w:snapToGrid/>
          <w:szCs w:val="24"/>
        </w:rPr>
        <w:t xml:space="preserve"> per sub-service category to ensure sufficient client references are received to verify the capability of the bidder to provide the services within the sub-service category. </w:t>
      </w:r>
      <w:r w:rsidR="00D33D2C" w:rsidRPr="007A102F">
        <w:rPr>
          <w:b/>
          <w:bCs/>
          <w:snapToGrid/>
          <w:szCs w:val="24"/>
        </w:rPr>
        <w:t>Using the service classifications listed in the Mandatory Cost Proposal</w:t>
      </w:r>
      <w:r w:rsidR="00C67B7E" w:rsidRPr="007A102F">
        <w:rPr>
          <w:b/>
          <w:bCs/>
          <w:snapToGrid/>
          <w:szCs w:val="24"/>
        </w:rPr>
        <w:t xml:space="preserve"> for this Service Category</w:t>
      </w:r>
      <w:r w:rsidR="00D33D2C" w:rsidRPr="007A102F">
        <w:rPr>
          <w:b/>
          <w:bCs/>
          <w:snapToGrid/>
          <w:szCs w:val="24"/>
        </w:rPr>
        <w:t xml:space="preserve">, bidders are to list in the "Service(s) </w:t>
      </w:r>
      <w:proofErr w:type="gramStart"/>
      <w:r w:rsidR="00D33D2C" w:rsidRPr="007A102F">
        <w:rPr>
          <w:b/>
          <w:bCs/>
          <w:snapToGrid/>
          <w:szCs w:val="24"/>
        </w:rPr>
        <w:t>Provided</w:t>
      </w:r>
      <w:proofErr w:type="gramEnd"/>
      <w:r w:rsidR="00D33D2C" w:rsidRPr="007A102F">
        <w:rPr>
          <w:b/>
          <w:bCs/>
          <w:snapToGrid/>
          <w:szCs w:val="24"/>
        </w:rPr>
        <w:t>" field on the Client Reference List, the services provided to the client</w:t>
      </w:r>
      <w:r w:rsidRPr="007A102F">
        <w:rPr>
          <w:b/>
          <w:bCs/>
          <w:snapToGrid/>
          <w:szCs w:val="24"/>
        </w:rPr>
        <w:t>, such as "Technical Writer", "GIS Programmer/Analyst", etc. For Category 4, offerors may bid any sub-service category.</w:t>
      </w:r>
    </w:p>
    <w:p w:rsidR="0099149A" w:rsidRDefault="0099149A">
      <w:pPr>
        <w:widowControl/>
        <w:rPr>
          <w:b/>
          <w:bCs/>
          <w:snapToGrid/>
          <w:color w:val="FF0000"/>
          <w:szCs w:val="24"/>
        </w:rPr>
      </w:pPr>
      <w:r>
        <w:rPr>
          <w:b/>
          <w:bCs/>
          <w:snapToGrid/>
          <w:color w:val="FF0000"/>
          <w:szCs w:val="24"/>
        </w:rPr>
        <w:br w:type="page"/>
      </w:r>
    </w:p>
    <w:p w:rsidR="00F027CC" w:rsidRDefault="00F027CC" w:rsidP="003B2590">
      <w:pPr>
        <w:keepLines/>
        <w:spacing w:after="120"/>
        <w:ind w:left="720"/>
        <w:jc w:val="both"/>
        <w:rPr>
          <w:b/>
          <w:bCs/>
          <w:snapToGrid/>
          <w:color w:val="FF0000"/>
          <w:szCs w:val="24"/>
          <w:u w:val="single"/>
        </w:rPr>
      </w:pPr>
      <w:r>
        <w:rPr>
          <w:b/>
          <w:bCs/>
          <w:snapToGrid/>
          <w:color w:val="FF0000"/>
          <w:szCs w:val="24"/>
        </w:rPr>
        <w:lastRenderedPageBreak/>
        <w:t>5.1.2.5</w:t>
      </w:r>
      <w:r>
        <w:rPr>
          <w:b/>
          <w:bCs/>
          <w:snapToGrid/>
          <w:color w:val="FF0000"/>
          <w:szCs w:val="24"/>
        </w:rPr>
        <w:tab/>
        <w:t>(M</w:t>
      </w:r>
      <w:proofErr w:type="gramStart"/>
      <w:r>
        <w:rPr>
          <w:b/>
          <w:bCs/>
          <w:snapToGrid/>
          <w:color w:val="FF0000"/>
          <w:szCs w:val="24"/>
        </w:rPr>
        <w:t>,E</w:t>
      </w:r>
      <w:proofErr w:type="gramEnd"/>
      <w:r>
        <w:rPr>
          <w:b/>
          <w:bCs/>
          <w:snapToGrid/>
          <w:color w:val="FF0000"/>
          <w:szCs w:val="24"/>
        </w:rPr>
        <w:t xml:space="preserve">) </w:t>
      </w:r>
      <w:r>
        <w:rPr>
          <w:b/>
          <w:bCs/>
          <w:snapToGrid/>
          <w:color w:val="FF0000"/>
          <w:szCs w:val="24"/>
          <w:u w:val="single"/>
        </w:rPr>
        <w:t>For All Service Categories</w:t>
      </w:r>
    </w:p>
    <w:p w:rsidR="00F027CC" w:rsidRPr="00F027CC" w:rsidRDefault="00F027CC" w:rsidP="003B2590">
      <w:pPr>
        <w:keepLines/>
        <w:ind w:left="720"/>
        <w:jc w:val="both"/>
        <w:rPr>
          <w:b/>
          <w:bCs/>
          <w:snapToGrid/>
          <w:color w:val="FF0000"/>
          <w:szCs w:val="24"/>
        </w:rPr>
      </w:pPr>
      <w:r>
        <w:rPr>
          <w:b/>
          <w:bCs/>
          <w:snapToGrid/>
          <w:color w:val="FF0000"/>
          <w:szCs w:val="24"/>
        </w:rPr>
        <w:t xml:space="preserve">The State reserves to right to </w:t>
      </w:r>
      <w:r w:rsidR="003D37AB">
        <w:rPr>
          <w:b/>
          <w:bCs/>
          <w:snapToGrid/>
          <w:color w:val="FF0000"/>
          <w:szCs w:val="24"/>
        </w:rPr>
        <w:t xml:space="preserve">use </w:t>
      </w:r>
      <w:r w:rsidR="00F36383">
        <w:rPr>
          <w:b/>
          <w:bCs/>
          <w:snapToGrid/>
          <w:color w:val="FF0000"/>
          <w:szCs w:val="24"/>
        </w:rPr>
        <w:t xml:space="preserve">State client references in evaluating bidders. </w:t>
      </w:r>
      <w:r w:rsidR="003D37AB">
        <w:rPr>
          <w:b/>
          <w:bCs/>
          <w:snapToGrid/>
          <w:color w:val="FF0000"/>
          <w:szCs w:val="24"/>
        </w:rPr>
        <w:t>State client references will not be used for evaluating resumes</w:t>
      </w:r>
      <w:r w:rsidR="003B2590">
        <w:rPr>
          <w:b/>
          <w:bCs/>
          <w:snapToGrid/>
          <w:color w:val="FF0000"/>
          <w:szCs w:val="24"/>
        </w:rPr>
        <w:t xml:space="preserve">, and in the event a bidder list a </w:t>
      </w:r>
      <w:r w:rsidR="0099149A">
        <w:rPr>
          <w:b/>
          <w:bCs/>
          <w:snapToGrid/>
          <w:color w:val="FF0000"/>
          <w:szCs w:val="24"/>
        </w:rPr>
        <w:t xml:space="preserve">client reference assigned to evaluate resumes, the bidder will be asked to provide an alternate reference.  </w:t>
      </w:r>
      <w:r w:rsidR="0099149A">
        <w:rPr>
          <w:b/>
          <w:color w:val="FF0000"/>
          <w:sz w:val="16"/>
          <w:szCs w:val="16"/>
          <w:vertAlign w:val="superscript"/>
        </w:rPr>
        <w:t>ITB15000297-01</w:t>
      </w:r>
    </w:p>
    <w:p w:rsidR="00284895" w:rsidRPr="007A102F" w:rsidRDefault="00284895" w:rsidP="003254B6">
      <w:pPr>
        <w:widowControl/>
        <w:ind w:left="360"/>
        <w:jc w:val="both"/>
        <w:rPr>
          <w:szCs w:val="24"/>
        </w:rPr>
      </w:pPr>
    </w:p>
    <w:p w:rsidR="007A50D9" w:rsidRPr="007A102F" w:rsidRDefault="00376361" w:rsidP="00A265DD">
      <w:pPr>
        <w:widowControl/>
        <w:spacing w:after="120"/>
        <w:ind w:left="360"/>
        <w:jc w:val="both"/>
        <w:rPr>
          <w:b/>
          <w:szCs w:val="24"/>
        </w:rPr>
      </w:pPr>
      <w:r w:rsidRPr="007A102F">
        <w:rPr>
          <w:b/>
          <w:szCs w:val="24"/>
        </w:rPr>
        <w:t>5.1.3</w:t>
      </w:r>
      <w:r w:rsidRPr="007A102F">
        <w:rPr>
          <w:b/>
          <w:szCs w:val="24"/>
        </w:rPr>
        <w:tab/>
      </w:r>
      <w:r w:rsidR="00E10CA1" w:rsidRPr="00203181">
        <w:rPr>
          <w:b/>
          <w:color w:val="FF0000"/>
          <w:szCs w:val="24"/>
        </w:rPr>
        <w:t>(M,</w:t>
      </w:r>
      <w:r w:rsidR="00F0206E">
        <w:rPr>
          <w:b/>
          <w:color w:val="FF0000"/>
          <w:szCs w:val="24"/>
        </w:rPr>
        <w:t xml:space="preserve"> </w:t>
      </w:r>
      <w:r w:rsidR="00E10CA1" w:rsidRPr="00203181">
        <w:rPr>
          <w:b/>
          <w:color w:val="FF0000"/>
          <w:szCs w:val="24"/>
        </w:rPr>
        <w:t>E)</w:t>
      </w:r>
      <w:r w:rsidR="00F83201" w:rsidRPr="007A102F">
        <w:rPr>
          <w:b/>
          <w:szCs w:val="24"/>
        </w:rPr>
        <w:t xml:space="preserve"> </w:t>
      </w:r>
      <w:proofErr w:type="gramStart"/>
      <w:r w:rsidR="007A50D9" w:rsidRPr="00DF7B5A">
        <w:rPr>
          <w:b/>
          <w:color w:val="943634" w:themeColor="accent2" w:themeShade="BF"/>
          <w:szCs w:val="24"/>
          <w:u w:val="single"/>
        </w:rPr>
        <w:t>Re</w:t>
      </w:r>
      <w:r w:rsidR="00704684" w:rsidRPr="00DF7B5A">
        <w:rPr>
          <w:b/>
          <w:color w:val="943634" w:themeColor="accent2" w:themeShade="BF"/>
          <w:szCs w:val="24"/>
          <w:u w:val="single"/>
        </w:rPr>
        <w:t>sumes</w:t>
      </w:r>
      <w:r w:rsidR="007A50D9" w:rsidRPr="007A102F">
        <w:rPr>
          <w:b/>
          <w:szCs w:val="24"/>
        </w:rPr>
        <w:t xml:space="preserve"> </w:t>
      </w:r>
      <w:r w:rsidR="00DF7B5A">
        <w:rPr>
          <w:b/>
          <w:szCs w:val="24"/>
        </w:rPr>
        <w:t xml:space="preserve"> □</w:t>
      </w:r>
      <w:proofErr w:type="gramEnd"/>
      <w:r w:rsidR="00DF7B5A">
        <w:rPr>
          <w:b/>
          <w:szCs w:val="24"/>
        </w:rPr>
        <w:t>√</w:t>
      </w:r>
    </w:p>
    <w:p w:rsidR="00C627F7" w:rsidRPr="007A102F" w:rsidRDefault="007A50D9" w:rsidP="00C627F7">
      <w:pPr>
        <w:widowControl/>
        <w:ind w:left="360"/>
        <w:jc w:val="both"/>
        <w:rPr>
          <w:b/>
          <w:szCs w:val="24"/>
        </w:rPr>
      </w:pPr>
      <w:r w:rsidRPr="007A102F">
        <w:rPr>
          <w:b/>
          <w:szCs w:val="24"/>
        </w:rPr>
        <w:t>B</w:t>
      </w:r>
      <w:r w:rsidR="00F83201" w:rsidRPr="007A102F">
        <w:rPr>
          <w:b/>
          <w:szCs w:val="24"/>
        </w:rPr>
        <w:t xml:space="preserve">idders </w:t>
      </w:r>
      <w:r w:rsidR="00D136BA" w:rsidRPr="007A102F">
        <w:rPr>
          <w:b/>
          <w:szCs w:val="24"/>
        </w:rPr>
        <w:t xml:space="preserve">must submit resumes for evaluation as part of their bid.  </w:t>
      </w:r>
      <w:r w:rsidR="00C85CA3" w:rsidRPr="007A102F">
        <w:rPr>
          <w:b/>
          <w:szCs w:val="24"/>
        </w:rPr>
        <w:t xml:space="preserve">Submitted resumes must be for </w:t>
      </w:r>
      <w:r w:rsidR="00F83201" w:rsidRPr="007A102F">
        <w:rPr>
          <w:b/>
          <w:szCs w:val="24"/>
        </w:rPr>
        <w:t>either current employees</w:t>
      </w:r>
      <w:r w:rsidR="0081121D" w:rsidRPr="007A102F">
        <w:rPr>
          <w:b/>
          <w:szCs w:val="24"/>
        </w:rPr>
        <w:t xml:space="preserve"> or contracted staff in accordance </w:t>
      </w:r>
      <w:r w:rsidR="00433F7F" w:rsidRPr="007A102F">
        <w:rPr>
          <w:b/>
          <w:szCs w:val="24"/>
        </w:rPr>
        <w:t xml:space="preserve">with </w:t>
      </w:r>
      <w:r w:rsidR="00C85CA3" w:rsidRPr="007A102F">
        <w:rPr>
          <w:b/>
          <w:szCs w:val="24"/>
        </w:rPr>
        <w:t>this specification</w:t>
      </w:r>
      <w:r w:rsidR="0081121D" w:rsidRPr="007A102F">
        <w:rPr>
          <w:b/>
          <w:szCs w:val="24"/>
        </w:rPr>
        <w:t>.</w:t>
      </w:r>
      <w:r w:rsidR="00342873" w:rsidRPr="007A102F">
        <w:rPr>
          <w:b/>
          <w:szCs w:val="24"/>
        </w:rPr>
        <w:t xml:space="preserve">  </w:t>
      </w:r>
    </w:p>
    <w:p w:rsidR="00C627F7" w:rsidRPr="007A102F" w:rsidRDefault="00C627F7" w:rsidP="00C627F7">
      <w:pPr>
        <w:widowControl/>
        <w:ind w:left="360"/>
        <w:jc w:val="both"/>
        <w:rPr>
          <w:b/>
          <w:szCs w:val="24"/>
        </w:rPr>
      </w:pPr>
    </w:p>
    <w:p w:rsidR="008C5CA4" w:rsidRDefault="00342873" w:rsidP="00C627F7">
      <w:pPr>
        <w:widowControl/>
        <w:ind w:left="360"/>
        <w:jc w:val="both"/>
        <w:rPr>
          <w:b/>
          <w:szCs w:val="24"/>
        </w:rPr>
      </w:pPr>
      <w:r w:rsidRPr="007A102F">
        <w:rPr>
          <w:b/>
          <w:szCs w:val="24"/>
        </w:rPr>
        <w:t>The State reserves the right to contact the persons submitted to verify work experience</w:t>
      </w:r>
      <w:r w:rsidR="001769F3">
        <w:rPr>
          <w:b/>
          <w:szCs w:val="24"/>
        </w:rPr>
        <w:t xml:space="preserve"> </w:t>
      </w:r>
      <w:r w:rsidRPr="001769F3">
        <w:rPr>
          <w:b/>
          <w:szCs w:val="24"/>
        </w:rPr>
        <w:t>and</w:t>
      </w:r>
      <w:r w:rsidRPr="007A102F">
        <w:rPr>
          <w:b/>
          <w:szCs w:val="24"/>
        </w:rPr>
        <w:t xml:space="preserve"> skill represented</w:t>
      </w:r>
      <w:r w:rsidR="000268B0">
        <w:rPr>
          <w:b/>
          <w:color w:val="FF0000"/>
          <w:szCs w:val="24"/>
        </w:rPr>
        <w:t xml:space="preserve">, and employment with the bidder in accordance to the specifications of this solicitation </w:t>
      </w:r>
      <w:r w:rsidR="000268B0">
        <w:rPr>
          <w:b/>
          <w:color w:val="FF0000"/>
          <w:sz w:val="16"/>
          <w:szCs w:val="16"/>
          <w:vertAlign w:val="superscript"/>
        </w:rPr>
        <w:t>ITB15000297-01</w:t>
      </w:r>
      <w:r w:rsidRPr="007A102F">
        <w:rPr>
          <w:b/>
          <w:szCs w:val="24"/>
        </w:rPr>
        <w:t xml:space="preserve">.  </w:t>
      </w:r>
      <w:r w:rsidR="008B1C24" w:rsidRPr="006F1204">
        <w:rPr>
          <w:b/>
          <w:color w:val="943634" w:themeColor="accent2" w:themeShade="BF"/>
          <w:szCs w:val="24"/>
        </w:rPr>
        <w:t xml:space="preserve">All resumes are to be marked “confidential”, and contain at a minimum, a </w:t>
      </w:r>
      <w:r w:rsidR="003934A5" w:rsidRPr="006F1204">
        <w:rPr>
          <w:b/>
          <w:color w:val="943634" w:themeColor="accent2" w:themeShade="BF"/>
          <w:szCs w:val="24"/>
        </w:rPr>
        <w:t xml:space="preserve">name and </w:t>
      </w:r>
      <w:r w:rsidR="008B1C24" w:rsidRPr="006F1204">
        <w:rPr>
          <w:b/>
          <w:color w:val="943634" w:themeColor="accent2" w:themeShade="BF"/>
          <w:szCs w:val="24"/>
        </w:rPr>
        <w:t>contact telephone number.</w:t>
      </w:r>
      <w:r w:rsidR="008B1C24" w:rsidRPr="007A102F">
        <w:rPr>
          <w:b/>
          <w:szCs w:val="24"/>
        </w:rPr>
        <w:t xml:space="preserve">  The State’s preference is to have a </w:t>
      </w:r>
      <w:r w:rsidR="003934A5" w:rsidRPr="007A102F">
        <w:rPr>
          <w:b/>
          <w:szCs w:val="24"/>
        </w:rPr>
        <w:t xml:space="preserve">name, </w:t>
      </w:r>
      <w:r w:rsidR="008B1C24" w:rsidRPr="007A102F">
        <w:rPr>
          <w:b/>
          <w:szCs w:val="24"/>
        </w:rPr>
        <w:t xml:space="preserve">contact telephone number and an email address.  </w:t>
      </w:r>
      <w:r w:rsidR="004C6BCC" w:rsidRPr="007A102F">
        <w:rPr>
          <w:b/>
          <w:szCs w:val="24"/>
        </w:rPr>
        <w:t>Resumes will be consider</w:t>
      </w:r>
      <w:r w:rsidR="003F197D" w:rsidRPr="007A102F">
        <w:rPr>
          <w:b/>
          <w:szCs w:val="24"/>
        </w:rPr>
        <w:t>ed</w:t>
      </w:r>
      <w:r w:rsidR="004C6BCC" w:rsidRPr="007A102F">
        <w:rPr>
          <w:b/>
          <w:szCs w:val="24"/>
        </w:rPr>
        <w:t xml:space="preserve"> intellectual property and protected from disclosure.</w:t>
      </w:r>
    </w:p>
    <w:p w:rsidR="00D66BA9" w:rsidRDefault="00D66BA9" w:rsidP="00C627F7">
      <w:pPr>
        <w:widowControl/>
        <w:ind w:left="360"/>
        <w:jc w:val="both"/>
        <w:rPr>
          <w:b/>
          <w:szCs w:val="24"/>
        </w:rPr>
      </w:pPr>
    </w:p>
    <w:p w:rsidR="00D66BA9" w:rsidRPr="00D66BA9" w:rsidRDefault="00D66BA9" w:rsidP="00C627F7">
      <w:pPr>
        <w:widowControl/>
        <w:ind w:left="360"/>
        <w:jc w:val="both"/>
        <w:rPr>
          <w:b/>
          <w:color w:val="FF0000"/>
          <w:szCs w:val="24"/>
        </w:rPr>
      </w:pPr>
      <w:r>
        <w:rPr>
          <w:b/>
          <w:color w:val="FF0000"/>
          <w:szCs w:val="24"/>
        </w:rPr>
        <w:t>Resumes not marked “confidential” shall not be considered confidential.</w:t>
      </w:r>
      <w:r w:rsidR="006E7E59">
        <w:rPr>
          <w:b/>
          <w:color w:val="FF0000"/>
          <w:szCs w:val="24"/>
        </w:rPr>
        <w:t xml:space="preserve"> </w:t>
      </w:r>
      <w:r w:rsidR="006E7E59">
        <w:rPr>
          <w:b/>
          <w:color w:val="FF0000"/>
          <w:sz w:val="16"/>
          <w:szCs w:val="16"/>
          <w:vertAlign w:val="superscript"/>
        </w:rPr>
        <w:t>ITB15000297-01</w:t>
      </w:r>
    </w:p>
    <w:p w:rsidR="00C627F7" w:rsidRPr="007A102F" w:rsidRDefault="00C627F7" w:rsidP="00C627F7">
      <w:pPr>
        <w:widowControl/>
        <w:ind w:left="360"/>
        <w:jc w:val="both"/>
        <w:rPr>
          <w:b/>
          <w:szCs w:val="24"/>
        </w:rPr>
      </w:pPr>
    </w:p>
    <w:p w:rsidR="00DD55C0" w:rsidRPr="007A102F" w:rsidRDefault="008C5CA4" w:rsidP="003254B6">
      <w:pPr>
        <w:widowControl/>
        <w:ind w:left="360"/>
        <w:jc w:val="both"/>
        <w:rPr>
          <w:b/>
          <w:i/>
          <w:szCs w:val="24"/>
        </w:rPr>
      </w:pPr>
      <w:r w:rsidRPr="006F1204">
        <w:rPr>
          <w:b/>
          <w:i/>
          <w:color w:val="943634" w:themeColor="accent2" w:themeShade="BF"/>
          <w:szCs w:val="24"/>
        </w:rPr>
        <w:t xml:space="preserve">BIDDERS THAT FAIL TO SUBMIT THE REQUIRED </w:t>
      </w:r>
      <w:r w:rsidR="00866ED1">
        <w:rPr>
          <w:b/>
          <w:i/>
          <w:color w:val="FF0000"/>
          <w:szCs w:val="24"/>
        </w:rPr>
        <w:t xml:space="preserve">NUMBER OF </w:t>
      </w:r>
      <w:r w:rsidR="00866ED1">
        <w:rPr>
          <w:b/>
          <w:color w:val="FF0000"/>
          <w:sz w:val="16"/>
          <w:szCs w:val="16"/>
          <w:vertAlign w:val="superscript"/>
        </w:rPr>
        <w:t>ITB15000297-01</w:t>
      </w:r>
      <w:r w:rsidR="00866ED1">
        <w:rPr>
          <w:b/>
          <w:i/>
          <w:color w:val="FF0000"/>
          <w:szCs w:val="24"/>
        </w:rPr>
        <w:t xml:space="preserve"> </w:t>
      </w:r>
      <w:r w:rsidRPr="006F1204">
        <w:rPr>
          <w:b/>
          <w:i/>
          <w:color w:val="943634" w:themeColor="accent2" w:themeShade="BF"/>
          <w:szCs w:val="24"/>
        </w:rPr>
        <w:t>RESUMES FOR THE SERVICE CATEGOR</w:t>
      </w:r>
      <w:r w:rsidR="00223146" w:rsidRPr="006F1204">
        <w:rPr>
          <w:b/>
          <w:i/>
          <w:color w:val="943634" w:themeColor="accent2" w:themeShade="BF"/>
          <w:szCs w:val="24"/>
        </w:rPr>
        <w:t>Y</w:t>
      </w:r>
      <w:r w:rsidRPr="006F1204">
        <w:rPr>
          <w:b/>
          <w:i/>
          <w:color w:val="943634" w:themeColor="accent2" w:themeShade="BF"/>
          <w:szCs w:val="24"/>
        </w:rPr>
        <w:t xml:space="preserve"> BID WILL BE DEEMED NON-RESPONSIVE AND NO FURTHER CONSIDERATION GIVEN TO THE BID FOR THE SERVICE CATEGORY FAILED.  </w:t>
      </w:r>
    </w:p>
    <w:p w:rsidR="008C5CA4" w:rsidRPr="007A102F" w:rsidRDefault="008C5CA4" w:rsidP="003254B6">
      <w:pPr>
        <w:widowControl/>
        <w:ind w:left="360"/>
        <w:jc w:val="both"/>
        <w:rPr>
          <w:b/>
          <w:i/>
          <w:szCs w:val="24"/>
        </w:rPr>
      </w:pPr>
    </w:p>
    <w:p w:rsidR="002A5E27" w:rsidRPr="007A102F" w:rsidRDefault="005D2758" w:rsidP="003254B6">
      <w:pPr>
        <w:widowControl/>
        <w:ind w:left="360"/>
        <w:jc w:val="both"/>
        <w:rPr>
          <w:b/>
          <w:i/>
          <w:szCs w:val="24"/>
        </w:rPr>
      </w:pPr>
      <w:r w:rsidRPr="007A102F">
        <w:rPr>
          <w:b/>
          <w:i/>
          <w:szCs w:val="24"/>
        </w:rPr>
        <w:t>RESUMES RECEIVING AN EVALUATED SCORE OF “0” WILL NOT BE CONSIDERED</w:t>
      </w:r>
      <w:r w:rsidR="002A5E27" w:rsidRPr="007A102F">
        <w:rPr>
          <w:b/>
          <w:i/>
          <w:szCs w:val="24"/>
        </w:rPr>
        <w:t xml:space="preserve"> </w:t>
      </w:r>
      <w:r w:rsidR="00F459E8" w:rsidRPr="007A102F">
        <w:rPr>
          <w:b/>
          <w:i/>
          <w:szCs w:val="24"/>
        </w:rPr>
        <w:t xml:space="preserve">FOR THE REQUIRED </w:t>
      </w:r>
      <w:r w:rsidR="002A5E27" w:rsidRPr="007A102F">
        <w:rPr>
          <w:b/>
          <w:i/>
          <w:szCs w:val="24"/>
        </w:rPr>
        <w:t xml:space="preserve">MINIMUM COUNT RESUMES </w:t>
      </w:r>
      <w:r w:rsidR="00F459E8" w:rsidRPr="007A102F">
        <w:rPr>
          <w:b/>
          <w:i/>
          <w:szCs w:val="24"/>
        </w:rPr>
        <w:t xml:space="preserve">IN SPECIFICATION 5.1.3.9.  </w:t>
      </w:r>
      <w:r w:rsidR="00AF56E1" w:rsidRPr="007A102F">
        <w:rPr>
          <w:b/>
          <w:szCs w:val="24"/>
        </w:rPr>
        <w:t>A score of “0” is a failing score.</w:t>
      </w:r>
      <w:r w:rsidR="00634597" w:rsidRPr="007A102F">
        <w:rPr>
          <w:b/>
          <w:szCs w:val="24"/>
        </w:rPr>
        <w:t xml:space="preserve">  Bids failing to provide the required minimum passing resumes will be deemed </w:t>
      </w:r>
      <w:proofErr w:type="gramStart"/>
      <w:r w:rsidR="00634597" w:rsidRPr="007A102F">
        <w:rPr>
          <w:b/>
          <w:szCs w:val="24"/>
        </w:rPr>
        <w:t>non-responsive,</w:t>
      </w:r>
      <w:proofErr w:type="gramEnd"/>
      <w:r w:rsidR="00634597" w:rsidRPr="007A102F">
        <w:rPr>
          <w:b/>
          <w:szCs w:val="24"/>
        </w:rPr>
        <w:t xml:space="preserve"> and no consideration for the Service Category being bid.  In the case of Service Category 4, </w:t>
      </w:r>
      <w:r w:rsidR="009F0351" w:rsidRPr="007A102F">
        <w:rPr>
          <w:b/>
          <w:szCs w:val="24"/>
        </w:rPr>
        <w:t>a failing resume will deem the bid non-responsive to the sub-service category being bid.</w:t>
      </w:r>
    </w:p>
    <w:p w:rsidR="0081121D" w:rsidRPr="007A102F" w:rsidRDefault="0081121D" w:rsidP="003254B6">
      <w:pPr>
        <w:widowControl/>
        <w:ind w:left="360"/>
        <w:jc w:val="both"/>
        <w:rPr>
          <w:szCs w:val="24"/>
        </w:rPr>
      </w:pPr>
    </w:p>
    <w:p w:rsidR="008C7D13" w:rsidRPr="007A102F" w:rsidRDefault="008C7D13" w:rsidP="003254B6">
      <w:pPr>
        <w:spacing w:after="120"/>
        <w:ind w:left="360"/>
        <w:rPr>
          <w:b/>
          <w:szCs w:val="24"/>
        </w:rPr>
      </w:pPr>
      <w:r w:rsidRPr="007A102F">
        <w:rPr>
          <w:b/>
          <w:szCs w:val="24"/>
        </w:rPr>
        <w:t xml:space="preserve">Resumes submitted must </w:t>
      </w:r>
      <w:r w:rsidR="00F97EFC" w:rsidRPr="007A102F">
        <w:rPr>
          <w:b/>
          <w:szCs w:val="24"/>
        </w:rPr>
        <w:t>meet</w:t>
      </w:r>
      <w:r w:rsidRPr="007A102F">
        <w:rPr>
          <w:b/>
          <w:szCs w:val="24"/>
        </w:rPr>
        <w:t xml:space="preserve"> </w:t>
      </w:r>
      <w:r w:rsidR="009D7A43" w:rsidRPr="007A102F">
        <w:rPr>
          <w:b/>
          <w:szCs w:val="24"/>
        </w:rPr>
        <w:t xml:space="preserve">at a minimum, </w:t>
      </w:r>
      <w:r w:rsidRPr="007A102F">
        <w:rPr>
          <w:b/>
          <w:szCs w:val="24"/>
        </w:rPr>
        <w:t>the following criteria.</w:t>
      </w:r>
    </w:p>
    <w:p w:rsidR="001E4126" w:rsidRPr="001D4B8F" w:rsidRDefault="006F6812" w:rsidP="003254B6">
      <w:pPr>
        <w:spacing w:after="120"/>
        <w:ind w:left="720"/>
        <w:jc w:val="both"/>
        <w:rPr>
          <w:b/>
          <w:color w:val="FF0000"/>
          <w:sz w:val="16"/>
          <w:szCs w:val="16"/>
          <w:vertAlign w:val="superscript"/>
        </w:rPr>
      </w:pPr>
      <w:r w:rsidRPr="007A102F">
        <w:rPr>
          <w:b/>
          <w:szCs w:val="24"/>
        </w:rPr>
        <w:t>5.1.</w:t>
      </w:r>
      <w:r w:rsidR="00433F7F" w:rsidRPr="007A102F">
        <w:rPr>
          <w:b/>
          <w:szCs w:val="24"/>
        </w:rPr>
        <w:t>3</w:t>
      </w:r>
      <w:r w:rsidRPr="007A102F">
        <w:rPr>
          <w:b/>
          <w:szCs w:val="24"/>
        </w:rPr>
        <w:t>.1</w:t>
      </w:r>
      <w:r w:rsidRPr="007A102F">
        <w:rPr>
          <w:b/>
          <w:szCs w:val="24"/>
        </w:rPr>
        <w:tab/>
      </w:r>
      <w:r w:rsidR="001E4126" w:rsidRPr="007A102F">
        <w:rPr>
          <w:b/>
          <w:szCs w:val="24"/>
        </w:rPr>
        <w:t xml:space="preserve">Resumes </w:t>
      </w:r>
      <w:r w:rsidR="007A5380">
        <w:rPr>
          <w:b/>
          <w:color w:val="FF0000"/>
          <w:szCs w:val="24"/>
        </w:rPr>
        <w:t xml:space="preserve">are not to exceed two (2) </w:t>
      </w:r>
      <w:r w:rsidR="00A228DB">
        <w:rPr>
          <w:b/>
          <w:color w:val="FF0000"/>
          <w:szCs w:val="24"/>
        </w:rPr>
        <w:t xml:space="preserve">single sided </w:t>
      </w:r>
      <w:r w:rsidR="007A5380">
        <w:rPr>
          <w:b/>
          <w:color w:val="FF0000"/>
          <w:szCs w:val="24"/>
        </w:rPr>
        <w:t xml:space="preserve">pages and </w:t>
      </w:r>
      <w:r w:rsidR="007A5380">
        <w:rPr>
          <w:b/>
          <w:color w:val="FF0000"/>
          <w:sz w:val="16"/>
          <w:szCs w:val="24"/>
          <w:vertAlign w:val="superscript"/>
        </w:rPr>
        <w:t>ITB15000297-01</w:t>
      </w:r>
      <w:r w:rsidR="007A5380">
        <w:rPr>
          <w:b/>
          <w:color w:val="FF0000"/>
          <w:szCs w:val="24"/>
        </w:rPr>
        <w:t xml:space="preserve"> </w:t>
      </w:r>
      <w:r w:rsidR="003A63F9" w:rsidRPr="007A102F">
        <w:rPr>
          <w:b/>
          <w:szCs w:val="24"/>
        </w:rPr>
        <w:t xml:space="preserve">must </w:t>
      </w:r>
      <w:r w:rsidR="001E4126" w:rsidRPr="007A102F">
        <w:rPr>
          <w:b/>
          <w:szCs w:val="24"/>
        </w:rPr>
        <w:t>provid</w:t>
      </w:r>
      <w:r w:rsidR="003A63F9" w:rsidRPr="007A102F">
        <w:rPr>
          <w:b/>
          <w:szCs w:val="24"/>
        </w:rPr>
        <w:t>e</w:t>
      </w:r>
      <w:r w:rsidR="001E4126" w:rsidRPr="007A102F">
        <w:rPr>
          <w:b/>
          <w:szCs w:val="24"/>
        </w:rPr>
        <w:t xml:space="preserve"> evidence of </w:t>
      </w:r>
      <w:r w:rsidR="003A63F9" w:rsidRPr="007A102F">
        <w:rPr>
          <w:b/>
          <w:szCs w:val="24"/>
        </w:rPr>
        <w:t xml:space="preserve">the bidder’s ability to provide the services required for the Service Category being </w:t>
      </w:r>
      <w:r w:rsidR="003A63F9" w:rsidRPr="001D4B8F">
        <w:rPr>
          <w:b/>
          <w:szCs w:val="24"/>
        </w:rPr>
        <w:t>bid.</w:t>
      </w:r>
      <w:r w:rsidR="001D4B8F" w:rsidRPr="001D4B8F">
        <w:rPr>
          <w:b/>
          <w:szCs w:val="24"/>
        </w:rPr>
        <w:t xml:space="preserve">  </w:t>
      </w:r>
      <w:r w:rsidR="001D4B8F" w:rsidRPr="001D4B8F">
        <w:rPr>
          <w:b/>
          <w:color w:val="FF0000"/>
          <w:szCs w:val="24"/>
        </w:rPr>
        <w:t>Resumes are to be submitted for the highest experience level within the sub-service category for which the resume is being submitted.</w:t>
      </w:r>
      <w:r w:rsidR="001D4B8F">
        <w:rPr>
          <w:b/>
          <w:color w:val="FF0000"/>
          <w:szCs w:val="24"/>
        </w:rPr>
        <w:t xml:space="preserve"> </w:t>
      </w:r>
      <w:r w:rsidR="001D4B8F">
        <w:rPr>
          <w:b/>
          <w:color w:val="FF0000"/>
          <w:sz w:val="16"/>
          <w:szCs w:val="16"/>
          <w:vertAlign w:val="superscript"/>
        </w:rPr>
        <w:t>ITB15000297</w:t>
      </w:r>
    </w:p>
    <w:p w:rsidR="00B16CCE" w:rsidRPr="007A102F" w:rsidRDefault="00B16CCE" w:rsidP="003254B6">
      <w:pPr>
        <w:spacing w:after="120"/>
        <w:ind w:left="1080"/>
        <w:jc w:val="both"/>
        <w:rPr>
          <w:b/>
          <w:szCs w:val="24"/>
        </w:rPr>
      </w:pPr>
      <w:r w:rsidRPr="001D4B8F">
        <w:rPr>
          <w:b/>
          <w:szCs w:val="24"/>
        </w:rPr>
        <w:t>5.1.</w:t>
      </w:r>
      <w:r w:rsidR="00433F7F" w:rsidRPr="001D4B8F">
        <w:rPr>
          <w:b/>
          <w:szCs w:val="24"/>
        </w:rPr>
        <w:t>3</w:t>
      </w:r>
      <w:r w:rsidRPr="001D4B8F">
        <w:rPr>
          <w:b/>
          <w:szCs w:val="24"/>
        </w:rPr>
        <w:t>.1.1</w:t>
      </w:r>
      <w:r w:rsidRPr="001D4B8F">
        <w:rPr>
          <w:b/>
          <w:szCs w:val="24"/>
        </w:rPr>
        <w:tab/>
        <w:t>For Service Categories 1 –</w:t>
      </w:r>
      <w:r w:rsidR="00F97EFC" w:rsidRPr="001D4B8F">
        <w:rPr>
          <w:b/>
          <w:szCs w:val="24"/>
        </w:rPr>
        <w:t xml:space="preserve"> 3</w:t>
      </w:r>
      <w:r w:rsidR="008D4CF6" w:rsidRPr="001D4B8F">
        <w:rPr>
          <w:b/>
          <w:szCs w:val="24"/>
        </w:rPr>
        <w:t xml:space="preserve">, bidders must submit the </w:t>
      </w:r>
      <w:r w:rsidR="008D4CF6" w:rsidRPr="00285BDE">
        <w:rPr>
          <w:b/>
          <w:strike/>
          <w:szCs w:val="24"/>
        </w:rPr>
        <w:t>minimum</w:t>
      </w:r>
      <w:r w:rsidR="008D4CF6" w:rsidRPr="001D4B8F">
        <w:rPr>
          <w:b/>
          <w:szCs w:val="24"/>
        </w:rPr>
        <w:t xml:space="preserve"> number of resumes</w:t>
      </w:r>
      <w:r w:rsidR="008D4CF6" w:rsidRPr="007A102F">
        <w:rPr>
          <w:b/>
          <w:szCs w:val="24"/>
        </w:rPr>
        <w:t xml:space="preserve"> required by </w:t>
      </w:r>
      <w:r w:rsidR="00A51EDB" w:rsidRPr="007A102F">
        <w:rPr>
          <w:b/>
          <w:szCs w:val="24"/>
        </w:rPr>
        <w:t xml:space="preserve">the table in </w:t>
      </w:r>
      <w:r w:rsidR="008D4CF6" w:rsidRPr="007A102F">
        <w:rPr>
          <w:b/>
          <w:szCs w:val="24"/>
        </w:rPr>
        <w:t>5.1.</w:t>
      </w:r>
      <w:r w:rsidR="00433F7F" w:rsidRPr="007A102F">
        <w:rPr>
          <w:b/>
          <w:szCs w:val="24"/>
        </w:rPr>
        <w:t>3</w:t>
      </w:r>
      <w:r w:rsidR="008D4CF6" w:rsidRPr="007A102F">
        <w:rPr>
          <w:b/>
          <w:szCs w:val="24"/>
        </w:rPr>
        <w:t>.9</w:t>
      </w:r>
      <w:r w:rsidR="00F27C79" w:rsidRPr="007A102F">
        <w:rPr>
          <w:b/>
          <w:szCs w:val="24"/>
        </w:rPr>
        <w:t>, and in accordance with 5.1.</w:t>
      </w:r>
      <w:r w:rsidR="00433F7F" w:rsidRPr="007A102F">
        <w:rPr>
          <w:b/>
          <w:szCs w:val="24"/>
        </w:rPr>
        <w:t>3</w:t>
      </w:r>
      <w:r w:rsidR="00F27C79" w:rsidRPr="007A102F">
        <w:rPr>
          <w:b/>
          <w:szCs w:val="24"/>
        </w:rPr>
        <w:t>.</w:t>
      </w:r>
      <w:r w:rsidR="00F27C79" w:rsidRPr="0003371D">
        <w:rPr>
          <w:b/>
          <w:strike/>
          <w:szCs w:val="24"/>
        </w:rPr>
        <w:t>2</w:t>
      </w:r>
      <w:r w:rsidR="0003371D">
        <w:rPr>
          <w:b/>
          <w:color w:val="FF0000"/>
          <w:szCs w:val="24"/>
        </w:rPr>
        <w:t>1</w:t>
      </w:r>
      <w:r w:rsidR="00F27C79" w:rsidRPr="007A102F">
        <w:rPr>
          <w:b/>
          <w:szCs w:val="24"/>
        </w:rPr>
        <w:t xml:space="preserve"> – 5.1.</w:t>
      </w:r>
      <w:r w:rsidR="00433F7F" w:rsidRPr="007A102F">
        <w:rPr>
          <w:b/>
          <w:szCs w:val="24"/>
        </w:rPr>
        <w:t>3</w:t>
      </w:r>
      <w:r w:rsidR="00F27C79" w:rsidRPr="007A102F">
        <w:rPr>
          <w:b/>
          <w:szCs w:val="24"/>
        </w:rPr>
        <w:t>.6.</w:t>
      </w:r>
      <w:r w:rsidR="00A945A2" w:rsidRPr="007A102F">
        <w:rPr>
          <w:b/>
          <w:szCs w:val="24"/>
        </w:rPr>
        <w:t xml:space="preserve">  </w:t>
      </w:r>
      <w:r w:rsidR="00A945A2" w:rsidRPr="00786826">
        <w:rPr>
          <w:b/>
          <w:strike/>
          <w:szCs w:val="24"/>
        </w:rPr>
        <w:t xml:space="preserve">To ensure a bidder </w:t>
      </w:r>
      <w:r w:rsidR="009D7A43" w:rsidRPr="00786826">
        <w:rPr>
          <w:b/>
          <w:strike/>
          <w:szCs w:val="24"/>
        </w:rPr>
        <w:t xml:space="preserve">meets the number of required </w:t>
      </w:r>
      <w:r w:rsidR="00A05F4C" w:rsidRPr="00786826">
        <w:rPr>
          <w:b/>
          <w:strike/>
          <w:szCs w:val="24"/>
        </w:rPr>
        <w:t xml:space="preserve">minimum “passing” resumes listed in </w:t>
      </w:r>
      <w:proofErr w:type="gramStart"/>
      <w:r w:rsidR="00A05F4C" w:rsidRPr="00786826">
        <w:rPr>
          <w:b/>
          <w:strike/>
          <w:szCs w:val="24"/>
        </w:rPr>
        <w:t>5.1.3.9,</w:t>
      </w:r>
      <w:proofErr w:type="gramEnd"/>
      <w:r w:rsidR="00A05F4C" w:rsidRPr="00786826">
        <w:rPr>
          <w:b/>
          <w:strike/>
          <w:szCs w:val="24"/>
        </w:rPr>
        <w:t xml:space="preserve"> </w:t>
      </w:r>
      <w:r w:rsidR="00A945A2" w:rsidRPr="00786826">
        <w:rPr>
          <w:b/>
          <w:strike/>
          <w:szCs w:val="24"/>
        </w:rPr>
        <w:t>bidders may submit resumes for all sub-service groups within Service Categor</w:t>
      </w:r>
      <w:r w:rsidR="009F0D62" w:rsidRPr="00786826">
        <w:rPr>
          <w:b/>
          <w:strike/>
          <w:szCs w:val="24"/>
        </w:rPr>
        <w:t>ies 1 – 3.</w:t>
      </w:r>
      <w:r w:rsidR="00A945A2" w:rsidRPr="007A102F">
        <w:rPr>
          <w:b/>
          <w:szCs w:val="24"/>
        </w:rPr>
        <w:t xml:space="preserve"> </w:t>
      </w:r>
      <w:r w:rsidR="00786826">
        <w:rPr>
          <w:b/>
          <w:szCs w:val="24"/>
        </w:rPr>
        <w:t xml:space="preserve"> </w:t>
      </w:r>
      <w:r w:rsidR="00DC665E" w:rsidRPr="007A102F">
        <w:rPr>
          <w:b/>
          <w:szCs w:val="24"/>
        </w:rPr>
        <w:t xml:space="preserve">Resumes submitted </w:t>
      </w:r>
      <w:r w:rsidR="00DC665E" w:rsidRPr="00F60076">
        <w:rPr>
          <w:b/>
          <w:strike/>
          <w:szCs w:val="24"/>
        </w:rPr>
        <w:t>above the required minimum</w:t>
      </w:r>
      <w:r w:rsidR="00DC665E" w:rsidRPr="007A102F">
        <w:rPr>
          <w:b/>
          <w:szCs w:val="24"/>
        </w:rPr>
        <w:t xml:space="preserve"> </w:t>
      </w:r>
      <w:r w:rsidR="00E30846" w:rsidRPr="007A102F">
        <w:rPr>
          <w:b/>
          <w:szCs w:val="24"/>
        </w:rPr>
        <w:t xml:space="preserve">must be in </w:t>
      </w:r>
      <w:r w:rsidR="00DC665E" w:rsidRPr="007A102F">
        <w:rPr>
          <w:b/>
          <w:szCs w:val="24"/>
        </w:rPr>
        <w:t xml:space="preserve">accordance </w:t>
      </w:r>
      <w:r w:rsidR="00E30846" w:rsidRPr="007A102F">
        <w:rPr>
          <w:b/>
          <w:szCs w:val="24"/>
        </w:rPr>
        <w:t>with 5.1.</w:t>
      </w:r>
      <w:r w:rsidR="00433F7F" w:rsidRPr="007A102F">
        <w:rPr>
          <w:b/>
          <w:szCs w:val="24"/>
        </w:rPr>
        <w:t>3</w:t>
      </w:r>
      <w:r w:rsidR="00E30846" w:rsidRPr="007A102F">
        <w:rPr>
          <w:b/>
          <w:szCs w:val="24"/>
        </w:rPr>
        <w:t>.4. Repeat resumes within a Servi</w:t>
      </w:r>
      <w:r w:rsidR="006B6E29" w:rsidRPr="007A102F">
        <w:rPr>
          <w:b/>
          <w:szCs w:val="24"/>
        </w:rPr>
        <w:t xml:space="preserve">ce </w:t>
      </w:r>
      <w:r w:rsidR="006B6E29" w:rsidRPr="00893380">
        <w:rPr>
          <w:b/>
          <w:strike/>
          <w:szCs w:val="24"/>
        </w:rPr>
        <w:t>Group</w:t>
      </w:r>
      <w:r w:rsidR="006B6E29" w:rsidRPr="007A102F">
        <w:rPr>
          <w:b/>
          <w:szCs w:val="24"/>
        </w:rPr>
        <w:t xml:space="preserve"> </w:t>
      </w:r>
      <w:r w:rsidR="00893380">
        <w:rPr>
          <w:b/>
          <w:color w:val="FF0000"/>
          <w:szCs w:val="24"/>
        </w:rPr>
        <w:t xml:space="preserve">Category </w:t>
      </w:r>
      <w:r w:rsidR="006B6E29" w:rsidRPr="007A102F">
        <w:rPr>
          <w:b/>
          <w:szCs w:val="24"/>
        </w:rPr>
        <w:t>will not be considered.</w:t>
      </w:r>
      <w:r w:rsidR="0003371D">
        <w:rPr>
          <w:b/>
          <w:szCs w:val="24"/>
        </w:rPr>
        <w:t xml:space="preserve"> </w:t>
      </w:r>
      <w:r w:rsidR="0003371D">
        <w:rPr>
          <w:b/>
          <w:color w:val="FF0000"/>
          <w:sz w:val="16"/>
          <w:szCs w:val="16"/>
          <w:vertAlign w:val="superscript"/>
        </w:rPr>
        <w:t>ITB15000297-01</w:t>
      </w:r>
    </w:p>
    <w:p w:rsidR="00DC665E" w:rsidRPr="007A102F" w:rsidRDefault="00DC665E" w:rsidP="003254B6">
      <w:pPr>
        <w:spacing w:after="120"/>
        <w:ind w:left="1080"/>
        <w:jc w:val="both"/>
        <w:rPr>
          <w:b/>
          <w:szCs w:val="24"/>
        </w:rPr>
      </w:pPr>
      <w:r w:rsidRPr="007A102F">
        <w:rPr>
          <w:b/>
          <w:szCs w:val="24"/>
        </w:rPr>
        <w:lastRenderedPageBreak/>
        <w:t>5.1.</w:t>
      </w:r>
      <w:r w:rsidR="00433F7F" w:rsidRPr="007A102F">
        <w:rPr>
          <w:b/>
          <w:szCs w:val="24"/>
        </w:rPr>
        <w:t>3</w:t>
      </w:r>
      <w:r w:rsidRPr="007A102F">
        <w:rPr>
          <w:b/>
          <w:szCs w:val="24"/>
        </w:rPr>
        <w:t>.1.2</w:t>
      </w:r>
      <w:r w:rsidRPr="007A102F">
        <w:rPr>
          <w:b/>
          <w:szCs w:val="24"/>
        </w:rPr>
        <w:tab/>
        <w:t xml:space="preserve">For Service Category 4, bidders must submit the </w:t>
      </w:r>
      <w:r w:rsidRPr="00F32669">
        <w:rPr>
          <w:b/>
          <w:strike/>
          <w:szCs w:val="24"/>
        </w:rPr>
        <w:t>minimum</w:t>
      </w:r>
      <w:r w:rsidRPr="007A102F">
        <w:rPr>
          <w:b/>
          <w:szCs w:val="24"/>
        </w:rPr>
        <w:t xml:space="preserve"> </w:t>
      </w:r>
      <w:r w:rsidR="00F32669">
        <w:rPr>
          <w:b/>
          <w:color w:val="FF0000"/>
          <w:szCs w:val="24"/>
        </w:rPr>
        <w:t xml:space="preserve">required </w:t>
      </w:r>
      <w:r w:rsidRPr="007A102F">
        <w:rPr>
          <w:b/>
          <w:szCs w:val="24"/>
        </w:rPr>
        <w:t xml:space="preserve">number of </w:t>
      </w:r>
      <w:r w:rsidR="00EE177C" w:rsidRPr="007A102F">
        <w:rPr>
          <w:b/>
          <w:szCs w:val="24"/>
        </w:rPr>
        <w:t xml:space="preserve">“passing” </w:t>
      </w:r>
      <w:r w:rsidRPr="007A102F">
        <w:rPr>
          <w:b/>
          <w:szCs w:val="24"/>
        </w:rPr>
        <w:t>resumes required by the table in 5.1.</w:t>
      </w:r>
      <w:r w:rsidR="00433F7F" w:rsidRPr="007A102F">
        <w:rPr>
          <w:b/>
          <w:szCs w:val="24"/>
        </w:rPr>
        <w:t>3</w:t>
      </w:r>
      <w:r w:rsidRPr="007A102F">
        <w:rPr>
          <w:b/>
          <w:szCs w:val="24"/>
        </w:rPr>
        <w:t>.9</w:t>
      </w:r>
      <w:r w:rsidR="004A0008" w:rsidRPr="007A102F">
        <w:rPr>
          <w:b/>
          <w:szCs w:val="24"/>
        </w:rPr>
        <w:t xml:space="preserve">, and in accordance with </w:t>
      </w:r>
      <w:r w:rsidR="00F32669">
        <w:rPr>
          <w:b/>
          <w:color w:val="FF0000"/>
          <w:szCs w:val="24"/>
        </w:rPr>
        <w:t xml:space="preserve">5.1.3.1, </w:t>
      </w:r>
      <w:r w:rsidR="004A0008" w:rsidRPr="007A102F">
        <w:rPr>
          <w:b/>
          <w:szCs w:val="24"/>
        </w:rPr>
        <w:t>5.1.</w:t>
      </w:r>
      <w:r w:rsidR="00433F7F" w:rsidRPr="007A102F">
        <w:rPr>
          <w:b/>
          <w:szCs w:val="24"/>
        </w:rPr>
        <w:t>3</w:t>
      </w:r>
      <w:r w:rsidR="004A0008" w:rsidRPr="007A102F">
        <w:rPr>
          <w:b/>
          <w:szCs w:val="24"/>
        </w:rPr>
        <w:t>.2, 5.1.</w:t>
      </w:r>
      <w:r w:rsidR="00433F7F" w:rsidRPr="007A102F">
        <w:rPr>
          <w:b/>
          <w:szCs w:val="24"/>
        </w:rPr>
        <w:t>3</w:t>
      </w:r>
      <w:r w:rsidR="004A0008" w:rsidRPr="007A102F">
        <w:rPr>
          <w:b/>
          <w:szCs w:val="24"/>
        </w:rPr>
        <w:t>.3, 5.1.</w:t>
      </w:r>
      <w:r w:rsidR="00433F7F" w:rsidRPr="007A102F">
        <w:rPr>
          <w:b/>
          <w:szCs w:val="24"/>
        </w:rPr>
        <w:t>3</w:t>
      </w:r>
      <w:r w:rsidR="004A0008" w:rsidRPr="007A102F">
        <w:rPr>
          <w:b/>
          <w:szCs w:val="24"/>
        </w:rPr>
        <w:t>.5</w:t>
      </w:r>
      <w:r w:rsidR="00DB1D33" w:rsidRPr="007A102F">
        <w:rPr>
          <w:b/>
          <w:szCs w:val="24"/>
        </w:rPr>
        <w:t>, and 5.1.</w:t>
      </w:r>
      <w:r w:rsidR="00433F7F" w:rsidRPr="007A102F">
        <w:rPr>
          <w:b/>
          <w:szCs w:val="24"/>
        </w:rPr>
        <w:t>3</w:t>
      </w:r>
      <w:r w:rsidR="00DB1D33" w:rsidRPr="007A102F">
        <w:rPr>
          <w:b/>
          <w:szCs w:val="24"/>
        </w:rPr>
        <w:t xml:space="preserve">.6.  Bidders can bid any sub-service </w:t>
      </w:r>
      <w:r w:rsidR="00DB1D33" w:rsidRPr="004A4C7F">
        <w:rPr>
          <w:b/>
          <w:strike/>
          <w:szCs w:val="24"/>
        </w:rPr>
        <w:t>group</w:t>
      </w:r>
      <w:r w:rsidR="004A4C7F">
        <w:rPr>
          <w:b/>
          <w:szCs w:val="24"/>
        </w:rPr>
        <w:t xml:space="preserve"> </w:t>
      </w:r>
      <w:r w:rsidR="004A4C7F">
        <w:rPr>
          <w:b/>
          <w:color w:val="FF0000"/>
          <w:szCs w:val="24"/>
        </w:rPr>
        <w:t xml:space="preserve">category </w:t>
      </w:r>
      <w:r w:rsidR="00DB1D33" w:rsidRPr="007A102F">
        <w:rPr>
          <w:b/>
          <w:szCs w:val="24"/>
        </w:rPr>
        <w:t>in Service Category 4</w:t>
      </w:r>
      <w:r w:rsidR="00FE4CBD" w:rsidRPr="007A102F">
        <w:rPr>
          <w:b/>
          <w:szCs w:val="24"/>
        </w:rPr>
        <w:t xml:space="preserve">, but must provide the required resume for the sub-service </w:t>
      </w:r>
      <w:r w:rsidR="00FE4CBD" w:rsidRPr="00175D2E">
        <w:rPr>
          <w:b/>
          <w:strike/>
          <w:szCs w:val="24"/>
        </w:rPr>
        <w:t>group</w:t>
      </w:r>
      <w:r w:rsidR="00FE4CBD" w:rsidRPr="007A102F">
        <w:rPr>
          <w:b/>
          <w:szCs w:val="24"/>
        </w:rPr>
        <w:t xml:space="preserve"> </w:t>
      </w:r>
      <w:r w:rsidR="00175D2E">
        <w:rPr>
          <w:b/>
          <w:color w:val="FF0000"/>
          <w:szCs w:val="24"/>
        </w:rPr>
        <w:t xml:space="preserve">category </w:t>
      </w:r>
      <w:proofErr w:type="gramStart"/>
      <w:r w:rsidR="00FE4CBD" w:rsidRPr="007A102F">
        <w:rPr>
          <w:b/>
          <w:szCs w:val="24"/>
        </w:rPr>
        <w:t>bid</w:t>
      </w:r>
      <w:r w:rsidR="00B82DD1">
        <w:rPr>
          <w:b/>
          <w:szCs w:val="24"/>
        </w:rPr>
        <w:t xml:space="preserve">  </w:t>
      </w:r>
      <w:r w:rsidR="00B82DD1">
        <w:rPr>
          <w:b/>
          <w:color w:val="FF0000"/>
          <w:sz w:val="16"/>
          <w:szCs w:val="16"/>
          <w:vertAlign w:val="superscript"/>
        </w:rPr>
        <w:t>ITB15000297</w:t>
      </w:r>
      <w:proofErr w:type="gramEnd"/>
      <w:r w:rsidR="00B82DD1">
        <w:rPr>
          <w:b/>
          <w:color w:val="FF0000"/>
          <w:sz w:val="16"/>
          <w:szCs w:val="16"/>
          <w:vertAlign w:val="superscript"/>
        </w:rPr>
        <w:t>-01</w:t>
      </w:r>
      <w:r w:rsidR="00FE4CBD" w:rsidRPr="007A102F">
        <w:rPr>
          <w:b/>
          <w:szCs w:val="24"/>
        </w:rPr>
        <w:t>.</w:t>
      </w:r>
    </w:p>
    <w:p w:rsidR="008C7D13" w:rsidRPr="007A102F" w:rsidRDefault="00AA5D82" w:rsidP="003254B6">
      <w:pPr>
        <w:spacing w:after="120"/>
        <w:ind w:left="720"/>
        <w:jc w:val="both"/>
        <w:rPr>
          <w:b/>
          <w:szCs w:val="24"/>
        </w:rPr>
      </w:pPr>
      <w:r w:rsidRPr="007A102F">
        <w:rPr>
          <w:b/>
          <w:szCs w:val="24"/>
        </w:rPr>
        <w:t>5.1.</w:t>
      </w:r>
      <w:r w:rsidR="00433F7F" w:rsidRPr="007A102F">
        <w:rPr>
          <w:b/>
          <w:szCs w:val="24"/>
        </w:rPr>
        <w:t>3</w:t>
      </w:r>
      <w:r w:rsidRPr="007A102F">
        <w:rPr>
          <w:b/>
          <w:szCs w:val="24"/>
        </w:rPr>
        <w:t>.2</w:t>
      </w:r>
      <w:r w:rsidRPr="007A102F">
        <w:rPr>
          <w:b/>
          <w:szCs w:val="24"/>
        </w:rPr>
        <w:tab/>
      </w:r>
      <w:r w:rsidR="008C7D13" w:rsidRPr="007A102F">
        <w:rPr>
          <w:b/>
          <w:szCs w:val="24"/>
        </w:rPr>
        <w:t>The sub-</w:t>
      </w:r>
      <w:r w:rsidR="00EE177C" w:rsidRPr="007A102F">
        <w:rPr>
          <w:b/>
          <w:szCs w:val="24"/>
        </w:rPr>
        <w:t xml:space="preserve">service </w:t>
      </w:r>
      <w:r w:rsidR="008C7D13" w:rsidRPr="007A102F">
        <w:rPr>
          <w:b/>
          <w:szCs w:val="24"/>
        </w:rPr>
        <w:t xml:space="preserve">category </w:t>
      </w:r>
      <w:r w:rsidR="00EC24B2" w:rsidRPr="007A102F">
        <w:rPr>
          <w:b/>
          <w:szCs w:val="24"/>
        </w:rPr>
        <w:t xml:space="preserve">for which the resume is being submitted </w:t>
      </w:r>
      <w:r w:rsidR="008C7D13" w:rsidRPr="007A102F">
        <w:rPr>
          <w:b/>
          <w:szCs w:val="24"/>
        </w:rPr>
        <w:t>must be clearly noted on the first page of the resume.</w:t>
      </w:r>
    </w:p>
    <w:p w:rsidR="008C7D13" w:rsidRPr="007A102F" w:rsidRDefault="006F6812" w:rsidP="003254B6">
      <w:pPr>
        <w:spacing w:after="120"/>
        <w:ind w:left="720"/>
        <w:jc w:val="both"/>
        <w:rPr>
          <w:b/>
          <w:szCs w:val="24"/>
        </w:rPr>
      </w:pPr>
      <w:r w:rsidRPr="007A102F">
        <w:rPr>
          <w:b/>
          <w:szCs w:val="24"/>
        </w:rPr>
        <w:t>5.1.</w:t>
      </w:r>
      <w:r w:rsidR="00433F7F" w:rsidRPr="007A102F">
        <w:rPr>
          <w:b/>
          <w:szCs w:val="24"/>
        </w:rPr>
        <w:t>3</w:t>
      </w:r>
      <w:r w:rsidRPr="007A102F">
        <w:rPr>
          <w:b/>
          <w:szCs w:val="24"/>
        </w:rPr>
        <w:t>.</w:t>
      </w:r>
      <w:r w:rsidR="00AA5D82" w:rsidRPr="007A102F">
        <w:rPr>
          <w:b/>
          <w:szCs w:val="24"/>
        </w:rPr>
        <w:t>3</w:t>
      </w:r>
      <w:r w:rsidRPr="007A102F">
        <w:rPr>
          <w:b/>
          <w:szCs w:val="24"/>
        </w:rPr>
        <w:tab/>
      </w:r>
      <w:r w:rsidR="008C7D13" w:rsidRPr="007A102F">
        <w:rPr>
          <w:b/>
          <w:szCs w:val="24"/>
        </w:rPr>
        <w:t>The first page must clearly state the name, phone number and/or email address of the person described in the resume.</w:t>
      </w:r>
      <w:r w:rsidR="004C20B7" w:rsidRPr="007A102F">
        <w:rPr>
          <w:b/>
          <w:szCs w:val="24"/>
        </w:rPr>
        <w:t xml:space="preserve"> </w:t>
      </w:r>
    </w:p>
    <w:p w:rsidR="008C7D13" w:rsidRPr="007A102F" w:rsidRDefault="006F6812" w:rsidP="003254B6">
      <w:pPr>
        <w:spacing w:after="120"/>
        <w:ind w:left="720"/>
        <w:jc w:val="both"/>
        <w:rPr>
          <w:b/>
          <w:szCs w:val="24"/>
        </w:rPr>
      </w:pPr>
      <w:r w:rsidRPr="007A102F">
        <w:rPr>
          <w:b/>
          <w:szCs w:val="24"/>
        </w:rPr>
        <w:t>5.1.</w:t>
      </w:r>
      <w:r w:rsidR="00433F7F" w:rsidRPr="007A102F">
        <w:rPr>
          <w:b/>
          <w:szCs w:val="24"/>
        </w:rPr>
        <w:t>3</w:t>
      </w:r>
      <w:r w:rsidRPr="007A102F">
        <w:rPr>
          <w:b/>
          <w:szCs w:val="24"/>
        </w:rPr>
        <w:t>.</w:t>
      </w:r>
      <w:r w:rsidR="00AA5D82" w:rsidRPr="007A102F">
        <w:rPr>
          <w:b/>
          <w:szCs w:val="24"/>
        </w:rPr>
        <w:t>4</w:t>
      </w:r>
      <w:r w:rsidRPr="007A102F">
        <w:rPr>
          <w:b/>
          <w:szCs w:val="24"/>
        </w:rPr>
        <w:tab/>
      </w:r>
      <w:r w:rsidR="007A506B">
        <w:rPr>
          <w:b/>
          <w:szCs w:val="24"/>
        </w:rPr>
        <w:t xml:space="preserve"> </w:t>
      </w:r>
      <w:r w:rsidR="007A506B">
        <w:rPr>
          <w:b/>
          <w:color w:val="FF0000"/>
          <w:szCs w:val="24"/>
        </w:rPr>
        <w:t xml:space="preserve">For Service Categories 1 – 4, the same person (resume) may be submitted </w:t>
      </w:r>
      <w:r w:rsidR="00502EED">
        <w:rPr>
          <w:b/>
          <w:color w:val="FF0000"/>
          <w:szCs w:val="24"/>
        </w:rPr>
        <w:t xml:space="preserve">multiple times </w:t>
      </w:r>
      <w:r w:rsidR="007A506B">
        <w:rPr>
          <w:b/>
          <w:color w:val="FF0000"/>
          <w:szCs w:val="24"/>
        </w:rPr>
        <w:t xml:space="preserve">across the Service Categories, but may only be submitted once </w:t>
      </w:r>
      <w:r w:rsidR="00595114">
        <w:rPr>
          <w:b/>
          <w:color w:val="FF0000"/>
          <w:szCs w:val="24"/>
        </w:rPr>
        <w:t xml:space="preserve">within </w:t>
      </w:r>
      <w:r w:rsidR="00D54F50">
        <w:rPr>
          <w:b/>
          <w:color w:val="FF0000"/>
          <w:szCs w:val="24"/>
        </w:rPr>
        <w:t xml:space="preserve">a Service Category in meeting the </w:t>
      </w:r>
      <w:r w:rsidR="000812E8">
        <w:rPr>
          <w:b/>
          <w:color w:val="FF0000"/>
          <w:szCs w:val="24"/>
        </w:rPr>
        <w:t>“Minimum Required Passing Resumes”</w:t>
      </w:r>
      <w:r w:rsidR="007A506B">
        <w:rPr>
          <w:b/>
          <w:color w:val="FF0000"/>
          <w:szCs w:val="24"/>
        </w:rPr>
        <w:t>.</w:t>
      </w:r>
      <w:r w:rsidR="00D54F50">
        <w:rPr>
          <w:b/>
          <w:color w:val="FF0000"/>
          <w:szCs w:val="24"/>
        </w:rPr>
        <w:t xml:space="preserve"> </w:t>
      </w:r>
      <w:r w:rsidR="008C7D13" w:rsidRPr="00437DD1">
        <w:rPr>
          <w:b/>
          <w:strike/>
          <w:szCs w:val="24"/>
        </w:rPr>
        <w:t xml:space="preserve">The same person can </w:t>
      </w:r>
      <w:r w:rsidR="00F910BB" w:rsidRPr="00437DD1">
        <w:rPr>
          <w:b/>
          <w:strike/>
          <w:szCs w:val="24"/>
        </w:rPr>
        <w:t xml:space="preserve">only </w:t>
      </w:r>
      <w:r w:rsidR="008C7D13" w:rsidRPr="00437DD1">
        <w:rPr>
          <w:b/>
          <w:strike/>
          <w:szCs w:val="24"/>
        </w:rPr>
        <w:t>be submitted</w:t>
      </w:r>
      <w:r w:rsidR="00DD3916" w:rsidRPr="00437DD1">
        <w:rPr>
          <w:b/>
          <w:strike/>
          <w:szCs w:val="24"/>
        </w:rPr>
        <w:t xml:space="preserve"> </w:t>
      </w:r>
      <w:r w:rsidR="002F16E8" w:rsidRPr="00437DD1">
        <w:rPr>
          <w:b/>
          <w:strike/>
          <w:szCs w:val="24"/>
        </w:rPr>
        <w:t xml:space="preserve">once for a sub-service category within </w:t>
      </w:r>
      <w:r w:rsidR="00A279FA" w:rsidRPr="00437DD1">
        <w:rPr>
          <w:b/>
          <w:strike/>
          <w:szCs w:val="24"/>
        </w:rPr>
        <w:t>S</w:t>
      </w:r>
      <w:r w:rsidR="002F16E8" w:rsidRPr="00437DD1">
        <w:rPr>
          <w:b/>
          <w:strike/>
          <w:szCs w:val="24"/>
        </w:rPr>
        <w:t>ervice Group</w:t>
      </w:r>
      <w:r w:rsidR="00A279FA" w:rsidRPr="00437DD1">
        <w:rPr>
          <w:b/>
          <w:strike/>
          <w:szCs w:val="24"/>
        </w:rPr>
        <w:t>s 1 - 3</w:t>
      </w:r>
      <w:r w:rsidR="002F16E8" w:rsidRPr="00437DD1">
        <w:rPr>
          <w:b/>
          <w:strike/>
          <w:szCs w:val="24"/>
        </w:rPr>
        <w:t>.</w:t>
      </w:r>
      <w:r w:rsidR="002F16E8" w:rsidRPr="007A102F">
        <w:rPr>
          <w:b/>
          <w:szCs w:val="24"/>
        </w:rPr>
        <w:t xml:space="preserve"> </w:t>
      </w:r>
      <w:r w:rsidR="001C58FE">
        <w:rPr>
          <w:b/>
          <w:szCs w:val="24"/>
        </w:rPr>
        <w:t xml:space="preserve"> </w:t>
      </w:r>
      <w:r w:rsidR="00437DD1">
        <w:rPr>
          <w:b/>
          <w:color w:val="FF0000"/>
          <w:szCs w:val="24"/>
        </w:rPr>
        <w:t xml:space="preserve">For </w:t>
      </w:r>
      <w:proofErr w:type="gramStart"/>
      <w:r w:rsidR="00275D65" w:rsidRPr="003E3AE6">
        <w:rPr>
          <w:b/>
          <w:strike/>
          <w:szCs w:val="24"/>
        </w:rPr>
        <w:t>The</w:t>
      </w:r>
      <w:proofErr w:type="gramEnd"/>
      <w:r w:rsidR="00275D65" w:rsidRPr="003E3AE6">
        <w:rPr>
          <w:b/>
          <w:strike/>
          <w:szCs w:val="24"/>
        </w:rPr>
        <w:t xml:space="preserve"> exception is</w:t>
      </w:r>
      <w:r w:rsidR="00275D65" w:rsidRPr="007A102F">
        <w:rPr>
          <w:b/>
          <w:szCs w:val="24"/>
        </w:rPr>
        <w:t xml:space="preserve"> Service Category </w:t>
      </w:r>
      <w:r w:rsidR="00DD3916" w:rsidRPr="007A102F">
        <w:rPr>
          <w:b/>
          <w:szCs w:val="24"/>
        </w:rPr>
        <w:t>4</w:t>
      </w:r>
      <w:r w:rsidR="003E3AE6">
        <w:rPr>
          <w:b/>
          <w:color w:val="FF0000"/>
          <w:szCs w:val="24"/>
        </w:rPr>
        <w:t>,</w:t>
      </w:r>
      <w:r w:rsidR="00DD3916" w:rsidRPr="003E3AE6">
        <w:rPr>
          <w:b/>
          <w:strike/>
          <w:szCs w:val="24"/>
        </w:rPr>
        <w:t xml:space="preserve"> where</w:t>
      </w:r>
      <w:r w:rsidR="00DD3916" w:rsidRPr="007A102F">
        <w:rPr>
          <w:b/>
          <w:szCs w:val="24"/>
        </w:rPr>
        <w:t xml:space="preserve"> the same person may be used for </w:t>
      </w:r>
      <w:r w:rsidR="00E9251E" w:rsidRPr="007A102F">
        <w:rPr>
          <w:b/>
          <w:szCs w:val="24"/>
        </w:rPr>
        <w:t>multiple</w:t>
      </w:r>
      <w:r w:rsidR="00DD3916" w:rsidRPr="007A102F">
        <w:rPr>
          <w:b/>
          <w:szCs w:val="24"/>
        </w:rPr>
        <w:t xml:space="preserve"> sub-service categories</w:t>
      </w:r>
      <w:r w:rsidR="00D622D9" w:rsidRPr="00D622D9">
        <w:rPr>
          <w:b/>
          <w:color w:val="FF0000"/>
          <w:sz w:val="16"/>
          <w:szCs w:val="16"/>
          <w:vertAlign w:val="superscript"/>
        </w:rPr>
        <w:t xml:space="preserve"> </w:t>
      </w:r>
      <w:r w:rsidR="00D622D9">
        <w:rPr>
          <w:b/>
          <w:color w:val="FF0000"/>
          <w:sz w:val="16"/>
          <w:szCs w:val="16"/>
          <w:vertAlign w:val="superscript"/>
        </w:rPr>
        <w:t>ITB15000297-01</w:t>
      </w:r>
      <w:r w:rsidR="00DD3916" w:rsidRPr="007A102F">
        <w:rPr>
          <w:b/>
          <w:szCs w:val="24"/>
        </w:rPr>
        <w:t>.</w:t>
      </w:r>
    </w:p>
    <w:p w:rsidR="008C7D13" w:rsidRPr="005C36C5" w:rsidRDefault="002F16E8" w:rsidP="003254B6">
      <w:pPr>
        <w:spacing w:after="120"/>
        <w:ind w:left="720"/>
        <w:jc w:val="both"/>
        <w:rPr>
          <w:b/>
          <w:color w:val="FF0000"/>
          <w:szCs w:val="24"/>
        </w:rPr>
      </w:pPr>
      <w:r w:rsidRPr="007A102F">
        <w:rPr>
          <w:b/>
          <w:szCs w:val="24"/>
        </w:rPr>
        <w:t>5.1.</w:t>
      </w:r>
      <w:r w:rsidR="00433F7F" w:rsidRPr="007A102F">
        <w:rPr>
          <w:b/>
          <w:szCs w:val="24"/>
        </w:rPr>
        <w:t>3</w:t>
      </w:r>
      <w:r w:rsidRPr="007A102F">
        <w:rPr>
          <w:b/>
          <w:szCs w:val="24"/>
        </w:rPr>
        <w:t>.</w:t>
      </w:r>
      <w:r w:rsidR="00AA5D82" w:rsidRPr="007A102F">
        <w:rPr>
          <w:b/>
          <w:szCs w:val="24"/>
        </w:rPr>
        <w:t>5</w:t>
      </w:r>
      <w:r w:rsidRPr="007A102F">
        <w:rPr>
          <w:b/>
          <w:szCs w:val="24"/>
        </w:rPr>
        <w:tab/>
      </w:r>
      <w:r w:rsidR="008C7D13" w:rsidRPr="007A102F">
        <w:rPr>
          <w:b/>
          <w:szCs w:val="24"/>
        </w:rPr>
        <w:t xml:space="preserve">One </w:t>
      </w:r>
      <w:r w:rsidR="008C7D13" w:rsidRPr="007A102F">
        <w:rPr>
          <w:b/>
          <w:szCs w:val="24"/>
          <w:u w:val="single"/>
        </w:rPr>
        <w:t>AND ONLY ONE</w:t>
      </w:r>
      <w:r w:rsidR="008C7D13" w:rsidRPr="007A102F">
        <w:rPr>
          <w:b/>
          <w:szCs w:val="24"/>
        </w:rPr>
        <w:t xml:space="preserve"> resume will be accepted per sub-service category</w:t>
      </w:r>
      <w:r w:rsidR="00F7353F">
        <w:rPr>
          <w:b/>
          <w:szCs w:val="24"/>
        </w:rPr>
        <w:t>, including the sub-service categories in Service Category 4</w:t>
      </w:r>
      <w:r w:rsidR="008C7D13" w:rsidRPr="007A102F">
        <w:rPr>
          <w:b/>
          <w:szCs w:val="24"/>
        </w:rPr>
        <w:t>. Submit the best candidate for each sub-service category</w:t>
      </w:r>
      <w:r w:rsidR="004C1367">
        <w:rPr>
          <w:b/>
          <w:szCs w:val="24"/>
        </w:rPr>
        <w:t xml:space="preserve"> for which you are submitting the required number of resumes</w:t>
      </w:r>
      <w:r w:rsidR="008C7D13" w:rsidRPr="007A102F">
        <w:rPr>
          <w:b/>
          <w:szCs w:val="24"/>
        </w:rPr>
        <w:t xml:space="preserve">. </w:t>
      </w:r>
      <w:r w:rsidR="005C36C5">
        <w:rPr>
          <w:b/>
          <w:color w:val="FF0000"/>
          <w:szCs w:val="24"/>
        </w:rPr>
        <w:t>If there are experience levels within the sub-service category, resumes</w:t>
      </w:r>
      <w:r w:rsidR="005723B1">
        <w:rPr>
          <w:b/>
          <w:color w:val="FF0000"/>
          <w:szCs w:val="24"/>
        </w:rPr>
        <w:t xml:space="preserve"> </w:t>
      </w:r>
      <w:r w:rsidR="001A3D04">
        <w:rPr>
          <w:b/>
          <w:color w:val="FF0000"/>
          <w:szCs w:val="24"/>
        </w:rPr>
        <w:t xml:space="preserve">are to be submitted for the highest experience level, and </w:t>
      </w:r>
      <w:r w:rsidR="005723B1">
        <w:rPr>
          <w:b/>
          <w:color w:val="FF0000"/>
          <w:szCs w:val="24"/>
        </w:rPr>
        <w:t xml:space="preserve">will be evaluated to the highest </w:t>
      </w:r>
      <w:r w:rsidR="001A3D04">
        <w:rPr>
          <w:b/>
          <w:color w:val="FF0000"/>
          <w:szCs w:val="24"/>
        </w:rPr>
        <w:t xml:space="preserve">experience </w:t>
      </w:r>
      <w:r w:rsidR="005723B1">
        <w:rPr>
          <w:b/>
          <w:color w:val="FF0000"/>
          <w:szCs w:val="24"/>
        </w:rPr>
        <w:t xml:space="preserve">level listed. </w:t>
      </w:r>
      <w:r w:rsidR="005723B1">
        <w:rPr>
          <w:b/>
          <w:color w:val="FF0000"/>
          <w:sz w:val="16"/>
          <w:szCs w:val="16"/>
          <w:vertAlign w:val="superscript"/>
        </w:rPr>
        <w:t>ITB15000297-01</w:t>
      </w:r>
    </w:p>
    <w:p w:rsidR="008C7D13" w:rsidRPr="007A102F" w:rsidRDefault="0055636D" w:rsidP="003254B6">
      <w:pPr>
        <w:spacing w:after="120"/>
        <w:ind w:left="720"/>
        <w:jc w:val="both"/>
        <w:rPr>
          <w:b/>
          <w:szCs w:val="24"/>
        </w:rPr>
      </w:pPr>
      <w:r w:rsidRPr="007A102F">
        <w:rPr>
          <w:b/>
          <w:szCs w:val="24"/>
        </w:rPr>
        <w:t>5.1.</w:t>
      </w:r>
      <w:r w:rsidR="00433F7F" w:rsidRPr="007A102F">
        <w:rPr>
          <w:b/>
          <w:szCs w:val="24"/>
        </w:rPr>
        <w:t>3</w:t>
      </w:r>
      <w:r w:rsidRPr="007A102F">
        <w:rPr>
          <w:b/>
          <w:szCs w:val="24"/>
        </w:rPr>
        <w:t>.</w:t>
      </w:r>
      <w:r w:rsidR="00AA5D82" w:rsidRPr="007A102F">
        <w:rPr>
          <w:b/>
          <w:szCs w:val="24"/>
        </w:rPr>
        <w:t>6</w:t>
      </w:r>
      <w:r w:rsidR="00AA5D82" w:rsidRPr="007A102F">
        <w:rPr>
          <w:b/>
          <w:szCs w:val="24"/>
        </w:rPr>
        <w:tab/>
      </w:r>
      <w:r w:rsidR="008C7D13" w:rsidRPr="007A102F">
        <w:rPr>
          <w:b/>
          <w:szCs w:val="24"/>
        </w:rPr>
        <w:t>The person named on the resume must have been engaged</w:t>
      </w:r>
      <w:r w:rsidR="00DD3916" w:rsidRPr="007A102F">
        <w:rPr>
          <w:b/>
          <w:szCs w:val="24"/>
        </w:rPr>
        <w:t xml:space="preserve"> </w:t>
      </w:r>
      <w:r w:rsidR="008C7D13" w:rsidRPr="007A102F">
        <w:rPr>
          <w:b/>
          <w:szCs w:val="24"/>
        </w:rPr>
        <w:t>/</w:t>
      </w:r>
      <w:r w:rsidR="00DD3916" w:rsidRPr="007A102F">
        <w:rPr>
          <w:b/>
          <w:szCs w:val="24"/>
        </w:rPr>
        <w:t xml:space="preserve"> </w:t>
      </w:r>
      <w:r w:rsidR="008C7D13" w:rsidRPr="007A102F">
        <w:rPr>
          <w:b/>
          <w:szCs w:val="24"/>
        </w:rPr>
        <w:t xml:space="preserve">employed by the </w:t>
      </w:r>
      <w:r w:rsidRPr="007A102F">
        <w:rPr>
          <w:b/>
          <w:szCs w:val="24"/>
        </w:rPr>
        <w:t>bidder</w:t>
      </w:r>
      <w:r w:rsidR="008C7D13" w:rsidRPr="007A102F">
        <w:rPr>
          <w:b/>
          <w:szCs w:val="24"/>
        </w:rPr>
        <w:t xml:space="preserve"> in the capacity of the sub-service category being submitted at some point </w:t>
      </w:r>
      <w:r w:rsidR="008C7D13" w:rsidRPr="007A102F">
        <w:rPr>
          <w:b/>
          <w:i/>
          <w:szCs w:val="24"/>
        </w:rPr>
        <w:t>AFTER</w:t>
      </w:r>
      <w:r w:rsidR="008C7D13" w:rsidRPr="007A102F">
        <w:rPr>
          <w:b/>
          <w:szCs w:val="24"/>
        </w:rPr>
        <w:t xml:space="preserve"> November 1, 2011.  </w:t>
      </w:r>
      <w:r w:rsidR="008C7D13" w:rsidRPr="00C12CB8">
        <w:rPr>
          <w:b/>
          <w:color w:val="943634" w:themeColor="accent2" w:themeShade="BF"/>
          <w:szCs w:val="24"/>
        </w:rPr>
        <w:t>It is highly suggested that dates of engagement be included.</w:t>
      </w:r>
    </w:p>
    <w:p w:rsidR="008C7D13" w:rsidRPr="007A102F" w:rsidRDefault="00FC10E2" w:rsidP="00C12CB8">
      <w:pPr>
        <w:spacing w:after="120"/>
        <w:ind w:left="720"/>
        <w:jc w:val="both"/>
        <w:rPr>
          <w:b/>
          <w:szCs w:val="24"/>
        </w:rPr>
      </w:pPr>
      <w:r w:rsidRPr="007A102F">
        <w:rPr>
          <w:b/>
          <w:szCs w:val="24"/>
        </w:rPr>
        <w:t>5.1.</w:t>
      </w:r>
      <w:r w:rsidR="00433F7F" w:rsidRPr="007A102F">
        <w:rPr>
          <w:b/>
          <w:szCs w:val="24"/>
        </w:rPr>
        <w:t>3</w:t>
      </w:r>
      <w:r w:rsidRPr="007A102F">
        <w:rPr>
          <w:b/>
          <w:szCs w:val="24"/>
        </w:rPr>
        <w:t>.7</w:t>
      </w:r>
      <w:r w:rsidRPr="007A102F">
        <w:rPr>
          <w:b/>
          <w:szCs w:val="24"/>
        </w:rPr>
        <w:tab/>
      </w:r>
      <w:r w:rsidR="008C7D13" w:rsidRPr="007A102F">
        <w:rPr>
          <w:b/>
          <w:szCs w:val="24"/>
        </w:rPr>
        <w:t xml:space="preserve">Resumes will be </w:t>
      </w:r>
      <w:r w:rsidR="00A2702B" w:rsidRPr="007A102F">
        <w:rPr>
          <w:b/>
          <w:szCs w:val="24"/>
        </w:rPr>
        <w:t xml:space="preserve">evaluated </w:t>
      </w:r>
      <w:r w:rsidR="00575DCE" w:rsidRPr="007A102F">
        <w:rPr>
          <w:b/>
          <w:szCs w:val="24"/>
        </w:rPr>
        <w:t>based on the following criteria.</w:t>
      </w:r>
    </w:p>
    <w:p w:rsidR="008C7D13" w:rsidRPr="007A102F" w:rsidRDefault="0003464B" w:rsidP="003254B6">
      <w:pPr>
        <w:spacing w:after="120"/>
        <w:ind w:left="1080"/>
        <w:jc w:val="both"/>
        <w:rPr>
          <w:b/>
          <w:szCs w:val="24"/>
        </w:rPr>
      </w:pPr>
      <w:r w:rsidRPr="007A102F">
        <w:rPr>
          <w:b/>
          <w:szCs w:val="24"/>
        </w:rPr>
        <w:t>5.1.</w:t>
      </w:r>
      <w:r w:rsidR="00433F7F" w:rsidRPr="007A102F">
        <w:rPr>
          <w:b/>
          <w:szCs w:val="24"/>
        </w:rPr>
        <w:t>3</w:t>
      </w:r>
      <w:r w:rsidRPr="007A102F">
        <w:rPr>
          <w:b/>
          <w:szCs w:val="24"/>
        </w:rPr>
        <w:t>.</w:t>
      </w:r>
      <w:r w:rsidR="00944406" w:rsidRPr="007A102F">
        <w:rPr>
          <w:b/>
          <w:szCs w:val="24"/>
        </w:rPr>
        <w:t>7.1</w:t>
      </w:r>
      <w:r w:rsidR="00944406" w:rsidRPr="007A102F">
        <w:rPr>
          <w:b/>
          <w:szCs w:val="24"/>
        </w:rPr>
        <w:tab/>
      </w:r>
      <w:r w:rsidR="008C7D13" w:rsidRPr="007A102F">
        <w:rPr>
          <w:b/>
          <w:szCs w:val="24"/>
        </w:rPr>
        <w:t xml:space="preserve">Is the resume compliant with </w:t>
      </w:r>
      <w:r w:rsidRPr="007A102F">
        <w:rPr>
          <w:b/>
          <w:szCs w:val="24"/>
        </w:rPr>
        <w:t>5.1.</w:t>
      </w:r>
      <w:r w:rsidR="00433F7F" w:rsidRPr="007A102F">
        <w:rPr>
          <w:b/>
          <w:szCs w:val="24"/>
        </w:rPr>
        <w:t>3</w:t>
      </w:r>
      <w:r w:rsidRPr="007A102F">
        <w:rPr>
          <w:b/>
          <w:szCs w:val="24"/>
        </w:rPr>
        <w:t>.1 – 5.1.</w:t>
      </w:r>
      <w:r w:rsidR="00433F7F" w:rsidRPr="007A102F">
        <w:rPr>
          <w:b/>
          <w:szCs w:val="24"/>
        </w:rPr>
        <w:t>3</w:t>
      </w:r>
      <w:r w:rsidRPr="007A102F">
        <w:rPr>
          <w:b/>
          <w:szCs w:val="24"/>
        </w:rPr>
        <w:t>.</w:t>
      </w:r>
      <w:r w:rsidR="00AA5D82" w:rsidRPr="007A102F">
        <w:rPr>
          <w:b/>
          <w:szCs w:val="24"/>
        </w:rPr>
        <w:t>6</w:t>
      </w:r>
      <w:r w:rsidRPr="007A102F">
        <w:rPr>
          <w:b/>
          <w:szCs w:val="24"/>
        </w:rPr>
        <w:t>?</w:t>
      </w:r>
    </w:p>
    <w:p w:rsidR="008C7D13" w:rsidRPr="007A102F" w:rsidRDefault="00334F48" w:rsidP="003254B6">
      <w:pPr>
        <w:spacing w:after="120"/>
        <w:ind w:left="1080"/>
        <w:jc w:val="both"/>
        <w:rPr>
          <w:b/>
          <w:szCs w:val="24"/>
        </w:rPr>
      </w:pPr>
      <w:r w:rsidRPr="007A102F">
        <w:rPr>
          <w:b/>
          <w:szCs w:val="24"/>
        </w:rPr>
        <w:t>5.1.</w:t>
      </w:r>
      <w:r w:rsidR="00433F7F" w:rsidRPr="007A102F">
        <w:rPr>
          <w:b/>
          <w:szCs w:val="24"/>
        </w:rPr>
        <w:t>3</w:t>
      </w:r>
      <w:r w:rsidRPr="007A102F">
        <w:rPr>
          <w:b/>
          <w:szCs w:val="24"/>
        </w:rPr>
        <w:t>.</w:t>
      </w:r>
      <w:r w:rsidR="00944406" w:rsidRPr="007A102F">
        <w:rPr>
          <w:b/>
          <w:szCs w:val="24"/>
        </w:rPr>
        <w:t>7.2</w:t>
      </w:r>
      <w:r w:rsidR="00944406" w:rsidRPr="007A102F">
        <w:rPr>
          <w:b/>
          <w:szCs w:val="24"/>
        </w:rPr>
        <w:tab/>
      </w:r>
      <w:r w:rsidR="008C7D13" w:rsidRPr="007A102F">
        <w:rPr>
          <w:b/>
          <w:szCs w:val="24"/>
        </w:rPr>
        <w:t xml:space="preserve">Does the resume support the person having been engaged </w:t>
      </w:r>
      <w:r w:rsidRPr="007A102F">
        <w:rPr>
          <w:b/>
          <w:szCs w:val="24"/>
        </w:rPr>
        <w:t xml:space="preserve">or employed </w:t>
      </w:r>
      <w:r w:rsidR="008C7D13" w:rsidRPr="007A102F">
        <w:rPr>
          <w:b/>
          <w:szCs w:val="24"/>
        </w:rPr>
        <w:t xml:space="preserve">by the </w:t>
      </w:r>
      <w:r w:rsidRPr="007A102F">
        <w:rPr>
          <w:b/>
          <w:szCs w:val="24"/>
        </w:rPr>
        <w:t xml:space="preserve">bidder </w:t>
      </w:r>
      <w:r w:rsidR="009B7763" w:rsidRPr="007A102F">
        <w:rPr>
          <w:b/>
          <w:szCs w:val="24"/>
        </w:rPr>
        <w:t>in accordance with 5.</w:t>
      </w:r>
      <w:r w:rsidR="00A85652" w:rsidRPr="007A102F">
        <w:rPr>
          <w:b/>
          <w:szCs w:val="24"/>
        </w:rPr>
        <w:t>1</w:t>
      </w:r>
      <w:r w:rsidR="009B7763" w:rsidRPr="007A102F">
        <w:rPr>
          <w:b/>
          <w:szCs w:val="24"/>
        </w:rPr>
        <w:t>.3.6</w:t>
      </w:r>
      <w:r w:rsidR="008C7D13" w:rsidRPr="007A102F">
        <w:rPr>
          <w:b/>
          <w:szCs w:val="24"/>
        </w:rPr>
        <w:t>?</w:t>
      </w:r>
    </w:p>
    <w:p w:rsidR="008C7D13" w:rsidRDefault="00D451EE" w:rsidP="003254B6">
      <w:pPr>
        <w:spacing w:after="120"/>
        <w:ind w:left="1080"/>
        <w:jc w:val="both"/>
        <w:rPr>
          <w:b/>
          <w:szCs w:val="24"/>
        </w:rPr>
      </w:pPr>
      <w:r w:rsidRPr="007A102F">
        <w:rPr>
          <w:b/>
          <w:szCs w:val="24"/>
        </w:rPr>
        <w:t>5.1.</w:t>
      </w:r>
      <w:r w:rsidR="00433F7F" w:rsidRPr="007A102F">
        <w:rPr>
          <w:b/>
          <w:szCs w:val="24"/>
        </w:rPr>
        <w:t>3</w:t>
      </w:r>
      <w:r w:rsidRPr="007A102F">
        <w:rPr>
          <w:b/>
          <w:szCs w:val="24"/>
        </w:rPr>
        <w:t>.</w:t>
      </w:r>
      <w:r w:rsidR="00944406" w:rsidRPr="007A102F">
        <w:rPr>
          <w:b/>
          <w:szCs w:val="24"/>
        </w:rPr>
        <w:t>7.3</w:t>
      </w:r>
      <w:r w:rsidRPr="007A102F">
        <w:rPr>
          <w:b/>
          <w:szCs w:val="24"/>
        </w:rPr>
        <w:tab/>
      </w:r>
      <w:r w:rsidR="008C7D13" w:rsidRPr="007A102F">
        <w:rPr>
          <w:b/>
          <w:szCs w:val="24"/>
        </w:rPr>
        <w:t>Does the resume support the skills needed to perform in the sub-service category?</w:t>
      </w:r>
      <w:r w:rsidR="0087579D">
        <w:rPr>
          <w:b/>
          <w:szCs w:val="24"/>
        </w:rPr>
        <w:t xml:space="preserve"> </w:t>
      </w:r>
      <w:r w:rsidR="0087579D">
        <w:rPr>
          <w:b/>
          <w:color w:val="FF0000"/>
          <w:szCs w:val="24"/>
        </w:rPr>
        <w:t xml:space="preserve">If there are experience levels within the sub-service category, resumes will be evaluated to the highest level listed. </w:t>
      </w:r>
      <w:r w:rsidR="0087579D">
        <w:rPr>
          <w:b/>
          <w:color w:val="FF0000"/>
          <w:sz w:val="16"/>
          <w:szCs w:val="16"/>
          <w:vertAlign w:val="superscript"/>
        </w:rPr>
        <w:t>ITB15000297-01</w:t>
      </w:r>
    </w:p>
    <w:p w:rsidR="00577F3A" w:rsidRPr="00577F3A" w:rsidRDefault="00577F3A" w:rsidP="003254B6">
      <w:pPr>
        <w:spacing w:after="120"/>
        <w:ind w:left="1080"/>
        <w:jc w:val="both"/>
        <w:rPr>
          <w:b/>
          <w:color w:val="FF0000"/>
          <w:szCs w:val="24"/>
        </w:rPr>
      </w:pPr>
      <w:r>
        <w:rPr>
          <w:b/>
          <w:color w:val="FF0000"/>
          <w:szCs w:val="24"/>
        </w:rPr>
        <w:t>5.1.3.7.4</w:t>
      </w:r>
      <w:r>
        <w:rPr>
          <w:b/>
          <w:color w:val="FF0000"/>
          <w:szCs w:val="24"/>
        </w:rPr>
        <w:tab/>
      </w:r>
      <w:r w:rsidR="00D400AF">
        <w:rPr>
          <w:b/>
          <w:color w:val="FF0000"/>
          <w:szCs w:val="24"/>
        </w:rPr>
        <w:t>For Service Categories 1, 2, or 3, d</w:t>
      </w:r>
      <w:r w:rsidR="0008108F">
        <w:rPr>
          <w:b/>
          <w:color w:val="FF0000"/>
          <w:szCs w:val="24"/>
        </w:rPr>
        <w:t xml:space="preserve">o the resumes submitted collectively </w:t>
      </w:r>
      <w:r w:rsidR="00494671">
        <w:rPr>
          <w:b/>
          <w:color w:val="FF0000"/>
          <w:szCs w:val="24"/>
        </w:rPr>
        <w:t xml:space="preserve">represent </w:t>
      </w:r>
      <w:r w:rsidR="0008108F">
        <w:rPr>
          <w:b/>
          <w:color w:val="FF0000"/>
          <w:szCs w:val="24"/>
        </w:rPr>
        <w:t>that the bidder can deliver the services</w:t>
      </w:r>
      <w:r w:rsidR="00494671">
        <w:rPr>
          <w:b/>
          <w:color w:val="FF0000"/>
          <w:szCs w:val="24"/>
        </w:rPr>
        <w:t xml:space="preserve"> listed with</w:t>
      </w:r>
      <w:r w:rsidR="0073726A">
        <w:rPr>
          <w:b/>
          <w:color w:val="FF0000"/>
          <w:szCs w:val="24"/>
        </w:rPr>
        <w:t>in</w:t>
      </w:r>
      <w:r w:rsidR="00494671">
        <w:rPr>
          <w:b/>
          <w:color w:val="FF0000"/>
          <w:szCs w:val="24"/>
        </w:rPr>
        <w:t xml:space="preserve"> the Service Category</w:t>
      </w:r>
      <w:r w:rsidR="0087579D">
        <w:rPr>
          <w:b/>
          <w:color w:val="FF0000"/>
          <w:szCs w:val="24"/>
        </w:rPr>
        <w:t xml:space="preserve"> bid</w:t>
      </w:r>
      <w:r w:rsidR="009438F6">
        <w:rPr>
          <w:b/>
          <w:color w:val="FF0000"/>
          <w:szCs w:val="24"/>
        </w:rPr>
        <w:t xml:space="preserve">.  For Service Category 4, does the resume </w:t>
      </w:r>
      <w:r w:rsidR="00D400AF">
        <w:rPr>
          <w:b/>
          <w:color w:val="FF0000"/>
          <w:szCs w:val="24"/>
        </w:rPr>
        <w:t xml:space="preserve">submitted </w:t>
      </w:r>
      <w:r w:rsidR="009438F6">
        <w:rPr>
          <w:b/>
          <w:color w:val="FF0000"/>
          <w:szCs w:val="24"/>
        </w:rPr>
        <w:t>represent that the bidder can deliver the service listed under the sub-service bid.</w:t>
      </w:r>
      <w:r w:rsidR="009F1799">
        <w:rPr>
          <w:b/>
          <w:color w:val="FF0000"/>
          <w:szCs w:val="24"/>
        </w:rPr>
        <w:t xml:space="preserve"> </w:t>
      </w:r>
      <w:r w:rsidR="009F1799">
        <w:rPr>
          <w:b/>
          <w:color w:val="FF0000"/>
          <w:sz w:val="16"/>
          <w:szCs w:val="16"/>
          <w:vertAlign w:val="superscript"/>
        </w:rPr>
        <w:t>ITB15000297-01</w:t>
      </w:r>
    </w:p>
    <w:p w:rsidR="008C7D13" w:rsidRPr="007A102F" w:rsidRDefault="00AB1212" w:rsidP="003254B6">
      <w:pPr>
        <w:ind w:left="720"/>
        <w:jc w:val="both"/>
        <w:rPr>
          <w:b/>
          <w:szCs w:val="24"/>
        </w:rPr>
      </w:pPr>
      <w:r w:rsidRPr="007A102F">
        <w:rPr>
          <w:b/>
          <w:szCs w:val="24"/>
        </w:rPr>
        <w:t>5.1.</w:t>
      </w:r>
      <w:r w:rsidR="00433F7F" w:rsidRPr="007A102F">
        <w:rPr>
          <w:b/>
          <w:szCs w:val="24"/>
        </w:rPr>
        <w:t>3</w:t>
      </w:r>
      <w:r w:rsidRPr="007A102F">
        <w:rPr>
          <w:b/>
          <w:szCs w:val="24"/>
        </w:rPr>
        <w:t>.8</w:t>
      </w:r>
      <w:r w:rsidRPr="007A102F">
        <w:rPr>
          <w:b/>
          <w:szCs w:val="24"/>
        </w:rPr>
        <w:tab/>
      </w:r>
      <w:r w:rsidR="002F600A" w:rsidRPr="007A102F">
        <w:rPr>
          <w:b/>
          <w:szCs w:val="24"/>
        </w:rPr>
        <w:t xml:space="preserve">Failure to comply with any requirement of </w:t>
      </w:r>
      <w:r w:rsidR="00970B1E" w:rsidRPr="007A102F">
        <w:rPr>
          <w:b/>
          <w:szCs w:val="24"/>
        </w:rPr>
        <w:t>5.1.</w:t>
      </w:r>
      <w:r w:rsidR="00433F7F" w:rsidRPr="007A102F">
        <w:rPr>
          <w:b/>
          <w:szCs w:val="24"/>
        </w:rPr>
        <w:t>3</w:t>
      </w:r>
      <w:r w:rsidR="00970B1E" w:rsidRPr="007A102F">
        <w:rPr>
          <w:b/>
          <w:szCs w:val="24"/>
        </w:rPr>
        <w:t>.</w:t>
      </w:r>
      <w:r w:rsidR="002F600A" w:rsidRPr="007A102F">
        <w:rPr>
          <w:b/>
          <w:szCs w:val="24"/>
        </w:rPr>
        <w:t>7.1, 5.1.</w:t>
      </w:r>
      <w:r w:rsidR="00433F7F" w:rsidRPr="007A102F">
        <w:rPr>
          <w:b/>
          <w:szCs w:val="24"/>
        </w:rPr>
        <w:t>3</w:t>
      </w:r>
      <w:r w:rsidR="002F600A" w:rsidRPr="007A102F">
        <w:rPr>
          <w:b/>
          <w:szCs w:val="24"/>
        </w:rPr>
        <w:t xml:space="preserve">.7.2, </w:t>
      </w:r>
      <w:r w:rsidR="002F600A" w:rsidRPr="00A55FFF">
        <w:rPr>
          <w:b/>
          <w:strike/>
          <w:szCs w:val="24"/>
        </w:rPr>
        <w:t>or</w:t>
      </w:r>
      <w:r w:rsidR="002F600A" w:rsidRPr="007A102F">
        <w:rPr>
          <w:b/>
          <w:szCs w:val="24"/>
        </w:rPr>
        <w:t xml:space="preserve"> 5.1.</w:t>
      </w:r>
      <w:r w:rsidR="00433F7F" w:rsidRPr="007A102F">
        <w:rPr>
          <w:b/>
          <w:szCs w:val="24"/>
        </w:rPr>
        <w:t>3</w:t>
      </w:r>
      <w:r w:rsidR="002F600A" w:rsidRPr="007A102F">
        <w:rPr>
          <w:b/>
          <w:szCs w:val="24"/>
        </w:rPr>
        <w:t>.7.3</w:t>
      </w:r>
      <w:r w:rsidR="00A55FFF">
        <w:rPr>
          <w:b/>
          <w:color w:val="FF0000"/>
          <w:szCs w:val="24"/>
        </w:rPr>
        <w:t xml:space="preserve">, or 5.1.3.7.4 </w:t>
      </w:r>
      <w:r w:rsidR="00A55FFF">
        <w:rPr>
          <w:b/>
          <w:color w:val="FF0000"/>
          <w:sz w:val="16"/>
          <w:szCs w:val="16"/>
          <w:vertAlign w:val="superscript"/>
        </w:rPr>
        <w:t>ITB15000297-01</w:t>
      </w:r>
      <w:r w:rsidR="00A55FFF">
        <w:rPr>
          <w:b/>
          <w:color w:val="FF0000"/>
          <w:szCs w:val="24"/>
        </w:rPr>
        <w:t xml:space="preserve"> </w:t>
      </w:r>
      <w:r w:rsidR="008C7D13" w:rsidRPr="007A102F">
        <w:rPr>
          <w:b/>
          <w:szCs w:val="24"/>
        </w:rPr>
        <w:t xml:space="preserve">will result in </w:t>
      </w:r>
      <w:r w:rsidR="00B04830" w:rsidRPr="007A102F">
        <w:rPr>
          <w:b/>
          <w:szCs w:val="24"/>
        </w:rPr>
        <w:t>a finding of non-responsive to the Service Category being bid, or for Service Category 4, non-responsive to the sub-service category being bid</w:t>
      </w:r>
      <w:r w:rsidR="00E60803">
        <w:rPr>
          <w:b/>
          <w:color w:val="FF0000"/>
          <w:szCs w:val="24"/>
        </w:rPr>
        <w:t xml:space="preserve">. </w:t>
      </w:r>
      <w:proofErr w:type="gramStart"/>
      <w:r w:rsidR="00B04830" w:rsidRPr="00E60803">
        <w:rPr>
          <w:b/>
          <w:strike/>
          <w:szCs w:val="24"/>
        </w:rPr>
        <w:t>, and no further consideration given to the bid for the failing category.</w:t>
      </w:r>
      <w:proofErr w:type="gramEnd"/>
      <w:r w:rsidR="00E60803">
        <w:rPr>
          <w:b/>
          <w:szCs w:val="24"/>
        </w:rPr>
        <w:t xml:space="preserve"> </w:t>
      </w:r>
      <w:r w:rsidR="00E60803">
        <w:rPr>
          <w:b/>
          <w:color w:val="FF0000"/>
          <w:sz w:val="16"/>
          <w:szCs w:val="16"/>
          <w:vertAlign w:val="superscript"/>
        </w:rPr>
        <w:t>ITB15000297-01</w:t>
      </w:r>
    </w:p>
    <w:p w:rsidR="00D451EE" w:rsidRPr="007A102F" w:rsidRDefault="00D451EE" w:rsidP="003254B6">
      <w:pPr>
        <w:ind w:left="360"/>
        <w:rPr>
          <w:b/>
          <w:szCs w:val="24"/>
        </w:rPr>
      </w:pPr>
    </w:p>
    <w:p w:rsidR="008C7D13" w:rsidRDefault="00445B43" w:rsidP="00C120F2">
      <w:pPr>
        <w:ind w:left="720"/>
        <w:jc w:val="both"/>
        <w:rPr>
          <w:b/>
          <w:szCs w:val="24"/>
        </w:rPr>
      </w:pPr>
      <w:r w:rsidRPr="007A102F">
        <w:rPr>
          <w:b/>
          <w:szCs w:val="24"/>
        </w:rPr>
        <w:t>5.1.</w:t>
      </w:r>
      <w:r w:rsidR="00433F7F" w:rsidRPr="007A102F">
        <w:rPr>
          <w:b/>
          <w:szCs w:val="24"/>
        </w:rPr>
        <w:t>3</w:t>
      </w:r>
      <w:r w:rsidRPr="007A102F">
        <w:rPr>
          <w:b/>
          <w:szCs w:val="24"/>
        </w:rPr>
        <w:t>.</w:t>
      </w:r>
      <w:r w:rsidR="00AB1212" w:rsidRPr="007A102F">
        <w:rPr>
          <w:b/>
          <w:szCs w:val="24"/>
        </w:rPr>
        <w:t>9</w:t>
      </w:r>
      <w:r w:rsidRPr="007A102F">
        <w:rPr>
          <w:b/>
          <w:szCs w:val="24"/>
        </w:rPr>
        <w:tab/>
      </w:r>
      <w:r w:rsidR="0001750E">
        <w:rPr>
          <w:b/>
          <w:szCs w:val="24"/>
        </w:rPr>
        <w:t>Bidders</w:t>
      </w:r>
      <w:r w:rsidR="008C7D13" w:rsidRPr="007A102F">
        <w:rPr>
          <w:b/>
          <w:szCs w:val="24"/>
        </w:rPr>
        <w:t xml:space="preserve"> failing to </w:t>
      </w:r>
      <w:r w:rsidR="005563BD" w:rsidRPr="007A102F">
        <w:rPr>
          <w:b/>
          <w:szCs w:val="24"/>
        </w:rPr>
        <w:t xml:space="preserve">provide the </w:t>
      </w:r>
      <w:r w:rsidR="005563BD" w:rsidRPr="00F97E78">
        <w:rPr>
          <w:b/>
          <w:strike/>
          <w:szCs w:val="24"/>
        </w:rPr>
        <w:t>minimum</w:t>
      </w:r>
      <w:r w:rsidR="005563BD" w:rsidRPr="007A102F">
        <w:rPr>
          <w:b/>
          <w:szCs w:val="24"/>
        </w:rPr>
        <w:t xml:space="preserve"> required </w:t>
      </w:r>
      <w:r w:rsidR="00B77E94" w:rsidRPr="007A102F">
        <w:rPr>
          <w:b/>
          <w:szCs w:val="24"/>
        </w:rPr>
        <w:t xml:space="preserve">“passing” </w:t>
      </w:r>
      <w:r w:rsidR="005563BD" w:rsidRPr="007A102F">
        <w:rPr>
          <w:b/>
          <w:szCs w:val="24"/>
        </w:rPr>
        <w:t>resumes for a Service Category</w:t>
      </w:r>
      <w:r w:rsidR="00B77E94" w:rsidRPr="007A102F">
        <w:rPr>
          <w:b/>
          <w:szCs w:val="24"/>
        </w:rPr>
        <w:t xml:space="preserve"> </w:t>
      </w:r>
      <w:r w:rsidR="008C7D13" w:rsidRPr="007A102F">
        <w:rPr>
          <w:b/>
          <w:szCs w:val="24"/>
        </w:rPr>
        <w:t xml:space="preserve">shall be deemed non-responsive and no further consideration will be given to that Service Category. </w:t>
      </w:r>
    </w:p>
    <w:p w:rsidR="005E17BB" w:rsidRDefault="005E17BB" w:rsidP="00C120F2">
      <w:pPr>
        <w:ind w:left="720"/>
        <w:jc w:val="both"/>
        <w:rPr>
          <w:b/>
          <w:szCs w:val="24"/>
        </w:rPr>
      </w:pPr>
    </w:p>
    <w:p w:rsidR="005E17BB" w:rsidRPr="005E17BB" w:rsidRDefault="005E17BB" w:rsidP="00C120F2">
      <w:pPr>
        <w:ind w:left="720"/>
        <w:jc w:val="both"/>
        <w:rPr>
          <w:b/>
          <w:color w:val="FF0000"/>
          <w:szCs w:val="24"/>
        </w:rPr>
      </w:pPr>
      <w:r>
        <w:rPr>
          <w:b/>
          <w:color w:val="FF0000"/>
          <w:szCs w:val="24"/>
        </w:rPr>
        <w:t xml:space="preserve">The State will </w:t>
      </w:r>
      <w:r w:rsidR="004C3A4A">
        <w:rPr>
          <w:b/>
          <w:color w:val="FF0000"/>
          <w:szCs w:val="24"/>
        </w:rPr>
        <w:t xml:space="preserve">only evaluate </w:t>
      </w:r>
      <w:r w:rsidR="00A41184">
        <w:rPr>
          <w:b/>
          <w:color w:val="FF0000"/>
          <w:szCs w:val="24"/>
        </w:rPr>
        <w:t xml:space="preserve">the required number of resumes.  Additional resumes submitted above the required number will not be evaluated.  </w:t>
      </w:r>
      <w:r w:rsidR="004C3A4A">
        <w:rPr>
          <w:b/>
          <w:color w:val="FF0000"/>
          <w:szCs w:val="24"/>
        </w:rPr>
        <w:t xml:space="preserve">The State takes no responsibility for any bidder confusion caused by </w:t>
      </w:r>
      <w:r w:rsidR="00955131">
        <w:rPr>
          <w:b/>
          <w:color w:val="FF0000"/>
          <w:szCs w:val="24"/>
        </w:rPr>
        <w:t>submitting additional resumes above the required number. A</w:t>
      </w:r>
      <w:r w:rsidR="008E7414">
        <w:rPr>
          <w:b/>
          <w:color w:val="FF0000"/>
          <w:szCs w:val="24"/>
        </w:rPr>
        <w:t xml:space="preserve">dditionally, resumes submitted above the </w:t>
      </w:r>
      <w:r w:rsidR="00955131">
        <w:rPr>
          <w:b/>
          <w:color w:val="FF0000"/>
          <w:szCs w:val="24"/>
        </w:rPr>
        <w:t xml:space="preserve">required number </w:t>
      </w:r>
      <w:r w:rsidR="008E7414">
        <w:rPr>
          <w:b/>
          <w:color w:val="FF0000"/>
          <w:szCs w:val="24"/>
        </w:rPr>
        <w:t>shall not be considered confidential.</w:t>
      </w:r>
      <w:r>
        <w:rPr>
          <w:b/>
          <w:color w:val="FF0000"/>
          <w:szCs w:val="24"/>
        </w:rPr>
        <w:t xml:space="preserve"> </w:t>
      </w:r>
      <w:r>
        <w:rPr>
          <w:b/>
          <w:color w:val="FF0000"/>
          <w:sz w:val="16"/>
          <w:szCs w:val="16"/>
          <w:vertAlign w:val="superscript"/>
        </w:rPr>
        <w:t>ITB15000297-01</w:t>
      </w:r>
    </w:p>
    <w:p w:rsidR="00C120F2" w:rsidRDefault="00C120F2" w:rsidP="00C120F2">
      <w:pPr>
        <w:ind w:left="720"/>
        <w:jc w:val="both"/>
        <w:rPr>
          <w:b/>
          <w:szCs w:val="24"/>
        </w:rPr>
      </w:pPr>
    </w:p>
    <w:tbl>
      <w:tblPr>
        <w:tblStyle w:val="TableGrid"/>
        <w:tblW w:w="0" w:type="auto"/>
        <w:tblLook w:val="04A0" w:firstRow="1" w:lastRow="0" w:firstColumn="1" w:lastColumn="0" w:noHBand="0" w:noVBand="1"/>
      </w:tblPr>
      <w:tblGrid>
        <w:gridCol w:w="1696"/>
        <w:gridCol w:w="1247"/>
        <w:gridCol w:w="3986"/>
        <w:gridCol w:w="1257"/>
        <w:gridCol w:w="1390"/>
      </w:tblGrid>
      <w:tr w:rsidR="007A102F" w:rsidRPr="007A102F" w:rsidTr="00C54FAF">
        <w:trPr>
          <w:tblHeader/>
        </w:trPr>
        <w:tc>
          <w:tcPr>
            <w:tcW w:w="1696" w:type="dxa"/>
            <w:tcBorders>
              <w:bottom w:val="single" w:sz="12" w:space="0" w:color="auto"/>
            </w:tcBorders>
            <w:vAlign w:val="bottom"/>
          </w:tcPr>
          <w:p w:rsidR="00B77E94" w:rsidRPr="00C54FAF" w:rsidRDefault="00B77E94" w:rsidP="00C120F2">
            <w:pPr>
              <w:spacing w:after="120"/>
              <w:jc w:val="center"/>
              <w:rPr>
                <w:b/>
                <w:sz w:val="24"/>
                <w:szCs w:val="24"/>
              </w:rPr>
            </w:pPr>
            <w:r w:rsidRPr="00C54FAF">
              <w:rPr>
                <w:b/>
                <w:sz w:val="24"/>
                <w:szCs w:val="24"/>
              </w:rPr>
              <w:t>Service Category</w:t>
            </w:r>
          </w:p>
        </w:tc>
        <w:tc>
          <w:tcPr>
            <w:tcW w:w="1247" w:type="dxa"/>
            <w:tcBorders>
              <w:bottom w:val="single" w:sz="12" w:space="0" w:color="auto"/>
            </w:tcBorders>
            <w:vAlign w:val="bottom"/>
          </w:tcPr>
          <w:p w:rsidR="00B77E94" w:rsidRPr="00C54FAF" w:rsidRDefault="0021547A" w:rsidP="00194BFA">
            <w:pPr>
              <w:spacing w:after="120"/>
              <w:jc w:val="center"/>
              <w:rPr>
                <w:b/>
                <w:sz w:val="24"/>
                <w:szCs w:val="24"/>
              </w:rPr>
            </w:pPr>
            <w:r w:rsidRPr="00C54FAF">
              <w:rPr>
                <w:b/>
                <w:color w:val="FF0000"/>
                <w:sz w:val="24"/>
                <w:szCs w:val="24"/>
              </w:rPr>
              <w:t>Service Category</w:t>
            </w:r>
            <w:r w:rsidRPr="00C54FAF">
              <w:rPr>
                <w:b/>
                <w:color w:val="FF0000"/>
                <w:sz w:val="24"/>
                <w:szCs w:val="24"/>
                <w:vertAlign w:val="superscript"/>
              </w:rPr>
              <w:t xml:space="preserve"> </w:t>
            </w:r>
            <w:r w:rsidR="00B77E94" w:rsidRPr="00C54FAF">
              <w:rPr>
                <w:b/>
                <w:sz w:val="24"/>
                <w:szCs w:val="24"/>
              </w:rPr>
              <w:t>Sub-Service</w:t>
            </w:r>
            <w:r w:rsidR="004D3A29" w:rsidRPr="00C54FAF">
              <w:rPr>
                <w:b/>
                <w:sz w:val="24"/>
                <w:szCs w:val="24"/>
              </w:rPr>
              <w:t xml:space="preserve"> </w:t>
            </w:r>
            <w:r w:rsidR="004D3A29" w:rsidRPr="00C54FAF">
              <w:rPr>
                <w:b/>
                <w:color w:val="FF0000"/>
                <w:sz w:val="24"/>
                <w:szCs w:val="24"/>
              </w:rPr>
              <w:t xml:space="preserve">Category </w:t>
            </w:r>
            <w:r w:rsidR="004D3A29" w:rsidRPr="00C54FAF">
              <w:rPr>
                <w:b/>
                <w:color w:val="FF0000"/>
                <w:sz w:val="24"/>
                <w:szCs w:val="24"/>
                <w:vertAlign w:val="superscript"/>
              </w:rPr>
              <w:t>ITB15000297-01</w:t>
            </w:r>
            <w:r w:rsidR="004D3A29" w:rsidRPr="00C54FAF">
              <w:rPr>
                <w:b/>
                <w:sz w:val="24"/>
                <w:szCs w:val="24"/>
              </w:rPr>
              <w:t xml:space="preserve"> </w:t>
            </w:r>
            <w:r w:rsidR="00B77E94" w:rsidRPr="00C54FAF">
              <w:rPr>
                <w:b/>
                <w:sz w:val="24"/>
                <w:szCs w:val="24"/>
              </w:rPr>
              <w:t xml:space="preserve"> Levels</w:t>
            </w:r>
          </w:p>
        </w:tc>
        <w:tc>
          <w:tcPr>
            <w:tcW w:w="3986" w:type="dxa"/>
            <w:tcBorders>
              <w:bottom w:val="single" w:sz="12" w:space="0" w:color="auto"/>
            </w:tcBorders>
            <w:vAlign w:val="bottom"/>
          </w:tcPr>
          <w:p w:rsidR="00B77E94" w:rsidRPr="00C54FAF" w:rsidRDefault="00B77E94" w:rsidP="0021547A">
            <w:pPr>
              <w:spacing w:after="120"/>
              <w:jc w:val="center"/>
              <w:rPr>
                <w:b/>
                <w:color w:val="FF0000"/>
                <w:sz w:val="24"/>
                <w:szCs w:val="24"/>
              </w:rPr>
            </w:pPr>
            <w:r w:rsidRPr="00C54FAF">
              <w:rPr>
                <w:b/>
                <w:sz w:val="24"/>
                <w:szCs w:val="24"/>
              </w:rPr>
              <w:t>Sub</w:t>
            </w:r>
            <w:r w:rsidR="0021547A" w:rsidRPr="00C54FAF">
              <w:rPr>
                <w:b/>
                <w:color w:val="FF0000"/>
                <w:sz w:val="24"/>
                <w:szCs w:val="24"/>
              </w:rPr>
              <w:t>-</w:t>
            </w:r>
            <w:r w:rsidRPr="00C54FAF">
              <w:rPr>
                <w:b/>
                <w:sz w:val="24"/>
                <w:szCs w:val="24"/>
              </w:rPr>
              <w:t xml:space="preserve">Service </w:t>
            </w:r>
            <w:r w:rsidRPr="00C54FAF">
              <w:rPr>
                <w:b/>
                <w:strike/>
                <w:sz w:val="24"/>
                <w:szCs w:val="24"/>
              </w:rPr>
              <w:t>Groups</w:t>
            </w:r>
            <w:r w:rsidR="0021547A" w:rsidRPr="00C54FAF">
              <w:rPr>
                <w:b/>
                <w:sz w:val="24"/>
                <w:szCs w:val="24"/>
              </w:rPr>
              <w:t xml:space="preserve"> </w:t>
            </w:r>
            <w:r w:rsidR="0021547A" w:rsidRPr="00C54FAF">
              <w:rPr>
                <w:b/>
                <w:color w:val="FF0000"/>
                <w:sz w:val="24"/>
                <w:szCs w:val="24"/>
              </w:rPr>
              <w:t>Categories</w:t>
            </w:r>
            <w:r w:rsidR="0021547A" w:rsidRPr="00C54FAF">
              <w:rPr>
                <w:b/>
                <w:color w:val="FF0000"/>
                <w:sz w:val="24"/>
                <w:szCs w:val="24"/>
                <w:vertAlign w:val="superscript"/>
              </w:rPr>
              <w:t xml:space="preserve"> ITB15000297-01</w:t>
            </w:r>
          </w:p>
        </w:tc>
        <w:tc>
          <w:tcPr>
            <w:tcW w:w="1257" w:type="dxa"/>
            <w:tcBorders>
              <w:bottom w:val="single" w:sz="12" w:space="0" w:color="auto"/>
            </w:tcBorders>
            <w:vAlign w:val="bottom"/>
          </w:tcPr>
          <w:p w:rsidR="00B77E94" w:rsidRPr="00C54FAF" w:rsidRDefault="00B77E94" w:rsidP="00C120F2">
            <w:pPr>
              <w:spacing w:after="120"/>
              <w:jc w:val="center"/>
              <w:rPr>
                <w:b/>
                <w:sz w:val="24"/>
                <w:szCs w:val="24"/>
              </w:rPr>
            </w:pPr>
            <w:r w:rsidRPr="00C54FAF">
              <w:rPr>
                <w:b/>
                <w:strike/>
                <w:sz w:val="24"/>
                <w:szCs w:val="24"/>
              </w:rPr>
              <w:t>Minimum</w:t>
            </w:r>
            <w:r w:rsidR="005E1AB1" w:rsidRPr="00C54FAF">
              <w:rPr>
                <w:b/>
                <w:sz w:val="24"/>
                <w:szCs w:val="24"/>
              </w:rPr>
              <w:t xml:space="preserve"> </w:t>
            </w:r>
            <w:r w:rsidR="005E1AB1" w:rsidRPr="00C54FAF">
              <w:rPr>
                <w:b/>
                <w:color w:val="FF0000"/>
                <w:sz w:val="24"/>
                <w:szCs w:val="24"/>
                <w:vertAlign w:val="superscript"/>
              </w:rPr>
              <w:t>ITB15000297-01</w:t>
            </w:r>
            <w:r w:rsidRPr="00C54FAF">
              <w:rPr>
                <w:b/>
                <w:sz w:val="24"/>
                <w:szCs w:val="24"/>
              </w:rPr>
              <w:t xml:space="preserve"> Required “Passing” Resumes Per Service Category Bid</w:t>
            </w:r>
          </w:p>
        </w:tc>
        <w:tc>
          <w:tcPr>
            <w:tcW w:w="1390" w:type="dxa"/>
            <w:tcBorders>
              <w:bottom w:val="single" w:sz="12" w:space="0" w:color="auto"/>
            </w:tcBorders>
          </w:tcPr>
          <w:p w:rsidR="00B77E94" w:rsidRPr="00C54FAF" w:rsidRDefault="00B77E94" w:rsidP="00C120F2">
            <w:pPr>
              <w:spacing w:after="120"/>
              <w:jc w:val="center"/>
              <w:rPr>
                <w:b/>
                <w:strike/>
                <w:sz w:val="24"/>
                <w:szCs w:val="24"/>
              </w:rPr>
            </w:pPr>
            <w:r w:rsidRPr="00C54FAF">
              <w:rPr>
                <w:b/>
                <w:strike/>
                <w:sz w:val="24"/>
                <w:szCs w:val="24"/>
              </w:rPr>
              <w:t>Maximum Number of Resumes That Will Be Considered</w:t>
            </w:r>
          </w:p>
        </w:tc>
      </w:tr>
      <w:tr w:rsidR="007A102F" w:rsidRPr="007A102F" w:rsidTr="00C54FAF">
        <w:tc>
          <w:tcPr>
            <w:tcW w:w="1696" w:type="dxa"/>
            <w:tcBorders>
              <w:top w:val="single" w:sz="12" w:space="0" w:color="auto"/>
            </w:tcBorders>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1</w:t>
            </w:r>
          </w:p>
          <w:p w:rsidR="00CC54F2" w:rsidRPr="00C54FAF" w:rsidRDefault="00CC54F2" w:rsidP="00C120F2">
            <w:pPr>
              <w:jc w:val="center"/>
              <w:rPr>
                <w:b/>
                <w:color w:val="FF0000"/>
                <w:sz w:val="24"/>
                <w:szCs w:val="24"/>
              </w:rPr>
            </w:pPr>
            <w:r w:rsidRPr="00C54FAF">
              <w:rPr>
                <w:b/>
                <w:color w:val="FF0000"/>
                <w:sz w:val="24"/>
                <w:szCs w:val="24"/>
              </w:rPr>
              <w:t>Application Support</w:t>
            </w:r>
          </w:p>
        </w:tc>
        <w:tc>
          <w:tcPr>
            <w:tcW w:w="1247" w:type="dxa"/>
            <w:tcBorders>
              <w:top w:val="single" w:sz="12" w:space="0" w:color="auto"/>
            </w:tcBorders>
          </w:tcPr>
          <w:p w:rsidR="00B77E94" w:rsidRPr="00C54FAF" w:rsidRDefault="00B77E94" w:rsidP="00C120F2">
            <w:pPr>
              <w:jc w:val="center"/>
              <w:rPr>
                <w:b/>
                <w:sz w:val="24"/>
                <w:szCs w:val="24"/>
              </w:rPr>
            </w:pPr>
          </w:p>
          <w:p w:rsidR="00B77E94" w:rsidRPr="00C54FAF" w:rsidRDefault="00B77E94" w:rsidP="00C120F2">
            <w:pPr>
              <w:jc w:val="center"/>
              <w:rPr>
                <w:b/>
                <w:color w:val="FF0000"/>
                <w:sz w:val="24"/>
                <w:szCs w:val="24"/>
              </w:rPr>
            </w:pPr>
            <w:r w:rsidRPr="00C54FAF">
              <w:rPr>
                <w:b/>
                <w:strike/>
                <w:sz w:val="24"/>
                <w:szCs w:val="24"/>
              </w:rPr>
              <w:t>10</w:t>
            </w:r>
            <w:r w:rsidR="000044F1" w:rsidRPr="00C54FAF">
              <w:rPr>
                <w:b/>
                <w:sz w:val="24"/>
                <w:szCs w:val="24"/>
              </w:rPr>
              <w:t xml:space="preserve"> </w:t>
            </w:r>
            <w:r w:rsidR="00B37096" w:rsidRPr="00C54FAF">
              <w:rPr>
                <w:b/>
                <w:color w:val="FF0000"/>
                <w:sz w:val="24"/>
                <w:szCs w:val="24"/>
              </w:rPr>
              <w:t>9</w:t>
            </w:r>
          </w:p>
          <w:p w:rsidR="000044F1" w:rsidRPr="00C54FAF" w:rsidRDefault="000044F1" w:rsidP="00C120F2">
            <w:pPr>
              <w:jc w:val="center"/>
              <w:rPr>
                <w:b/>
                <w:strike/>
                <w:color w:val="FF0000"/>
                <w:sz w:val="24"/>
                <w:szCs w:val="24"/>
              </w:rPr>
            </w:pPr>
            <w:r w:rsidRPr="00C54FAF">
              <w:rPr>
                <w:b/>
                <w:color w:val="FF0000"/>
                <w:sz w:val="24"/>
                <w:szCs w:val="24"/>
                <w:vertAlign w:val="superscript"/>
              </w:rPr>
              <w:t>ITB15000297-01</w:t>
            </w:r>
          </w:p>
        </w:tc>
        <w:tc>
          <w:tcPr>
            <w:tcW w:w="3986" w:type="dxa"/>
            <w:tcBorders>
              <w:top w:val="single" w:sz="12" w:space="0" w:color="auto"/>
            </w:tcBorders>
          </w:tcPr>
          <w:p w:rsidR="007F2E80" w:rsidRPr="00C54FAF" w:rsidRDefault="007F2E80" w:rsidP="007F2E80">
            <w:pPr>
              <w:spacing w:after="60"/>
              <w:jc w:val="both"/>
              <w:rPr>
                <w:b/>
                <w:color w:val="FF0000"/>
                <w:sz w:val="24"/>
                <w:szCs w:val="24"/>
              </w:rPr>
            </w:pPr>
            <w:r w:rsidRPr="00C54FAF">
              <w:rPr>
                <w:b/>
                <w:sz w:val="24"/>
                <w:szCs w:val="24"/>
              </w:rPr>
              <w:t xml:space="preserve">° </w:t>
            </w:r>
            <w:r w:rsidRPr="00C54FAF">
              <w:rPr>
                <w:b/>
                <w:strike/>
                <w:sz w:val="24"/>
                <w:szCs w:val="24"/>
              </w:rPr>
              <w:t>DBA</w:t>
            </w:r>
            <w:r w:rsidR="00AE0848" w:rsidRPr="00C54FAF">
              <w:rPr>
                <w:b/>
                <w:sz w:val="24"/>
                <w:szCs w:val="24"/>
              </w:rPr>
              <w:t xml:space="preserve"> </w:t>
            </w:r>
            <w:r w:rsidR="00AE0848" w:rsidRPr="00C54FAF">
              <w:rPr>
                <w:b/>
                <w:color w:val="FF0000"/>
                <w:sz w:val="24"/>
                <w:szCs w:val="24"/>
              </w:rPr>
              <w:t>Data Base Administrator</w:t>
            </w:r>
          </w:p>
          <w:p w:rsidR="007F2E80" w:rsidRPr="00C54FAF" w:rsidRDefault="007F2E80" w:rsidP="007F2E80">
            <w:pPr>
              <w:spacing w:after="60"/>
              <w:jc w:val="both"/>
              <w:rPr>
                <w:b/>
                <w:sz w:val="24"/>
                <w:szCs w:val="24"/>
              </w:rPr>
            </w:pPr>
            <w:r w:rsidRPr="00C54FAF">
              <w:rPr>
                <w:b/>
                <w:sz w:val="24"/>
                <w:szCs w:val="24"/>
              </w:rPr>
              <w:t>° Data Architect</w:t>
            </w:r>
          </w:p>
          <w:p w:rsidR="007F2E80" w:rsidRPr="00C54FAF" w:rsidRDefault="007F2E80" w:rsidP="007F2E80">
            <w:pPr>
              <w:spacing w:after="60"/>
              <w:jc w:val="both"/>
              <w:rPr>
                <w:b/>
                <w:color w:val="FF0000"/>
                <w:sz w:val="24"/>
                <w:szCs w:val="24"/>
              </w:rPr>
            </w:pPr>
            <w:r w:rsidRPr="00C54FAF">
              <w:rPr>
                <w:b/>
                <w:sz w:val="24"/>
                <w:szCs w:val="24"/>
              </w:rPr>
              <w:t>° Data Warehouse ETL</w:t>
            </w:r>
            <w:r w:rsidR="001F4827" w:rsidRPr="00C54FAF">
              <w:rPr>
                <w:b/>
                <w:sz w:val="24"/>
                <w:szCs w:val="24"/>
              </w:rPr>
              <w:t xml:space="preserve"> </w:t>
            </w:r>
            <w:r w:rsidR="001F4827" w:rsidRPr="00C54FAF">
              <w:rPr>
                <w:b/>
                <w:color w:val="FF0000"/>
                <w:sz w:val="24"/>
                <w:szCs w:val="24"/>
              </w:rPr>
              <w:t>Specialist</w:t>
            </w:r>
          </w:p>
          <w:p w:rsidR="007F2E80" w:rsidRPr="00C54FAF" w:rsidRDefault="007F2E80" w:rsidP="007F2E80">
            <w:pPr>
              <w:spacing w:after="60"/>
              <w:jc w:val="both"/>
              <w:rPr>
                <w:b/>
                <w:sz w:val="24"/>
                <w:szCs w:val="24"/>
              </w:rPr>
            </w:pPr>
            <w:r w:rsidRPr="00C54FAF">
              <w:rPr>
                <w:b/>
                <w:sz w:val="24"/>
                <w:szCs w:val="24"/>
              </w:rPr>
              <w:t>° Data Warehouse Architect</w:t>
            </w:r>
          </w:p>
          <w:p w:rsidR="007F2E80" w:rsidRPr="00C54FAF" w:rsidRDefault="007F2E80" w:rsidP="007F2E80">
            <w:pPr>
              <w:spacing w:after="60"/>
              <w:jc w:val="both"/>
              <w:rPr>
                <w:b/>
                <w:sz w:val="24"/>
                <w:szCs w:val="24"/>
              </w:rPr>
            </w:pPr>
            <w:r w:rsidRPr="00C54FAF">
              <w:rPr>
                <w:b/>
                <w:sz w:val="24"/>
                <w:szCs w:val="24"/>
              </w:rPr>
              <w:t xml:space="preserve">° Data </w:t>
            </w:r>
            <w:r w:rsidR="001F4827" w:rsidRPr="00C54FAF">
              <w:rPr>
                <w:b/>
                <w:color w:val="FF0000"/>
                <w:sz w:val="24"/>
                <w:szCs w:val="24"/>
              </w:rPr>
              <w:t xml:space="preserve">Warehouse Business Intelligence </w:t>
            </w:r>
            <w:r w:rsidRPr="00C54FAF">
              <w:rPr>
                <w:b/>
                <w:strike/>
                <w:sz w:val="24"/>
                <w:szCs w:val="24"/>
              </w:rPr>
              <w:t>BI</w:t>
            </w:r>
            <w:r w:rsidRPr="00C54FAF">
              <w:rPr>
                <w:b/>
                <w:sz w:val="24"/>
                <w:szCs w:val="24"/>
              </w:rPr>
              <w:t xml:space="preserve"> Specialist</w:t>
            </w:r>
          </w:p>
          <w:p w:rsidR="007F2E80" w:rsidRPr="00C54FAF" w:rsidRDefault="007F2E80" w:rsidP="007F2E80">
            <w:pPr>
              <w:spacing w:after="60"/>
              <w:jc w:val="both"/>
              <w:rPr>
                <w:b/>
                <w:sz w:val="24"/>
                <w:szCs w:val="24"/>
              </w:rPr>
            </w:pPr>
            <w:r w:rsidRPr="00C54FAF">
              <w:rPr>
                <w:b/>
                <w:sz w:val="24"/>
                <w:szCs w:val="24"/>
              </w:rPr>
              <w:t>° Software Engineer</w:t>
            </w:r>
          </w:p>
          <w:p w:rsidR="007F2E80" w:rsidRPr="00C54FAF" w:rsidRDefault="007F2E80" w:rsidP="007F2E80">
            <w:pPr>
              <w:spacing w:after="60"/>
              <w:jc w:val="both"/>
              <w:rPr>
                <w:b/>
                <w:sz w:val="24"/>
                <w:szCs w:val="24"/>
              </w:rPr>
            </w:pPr>
            <w:r w:rsidRPr="00C54FAF">
              <w:rPr>
                <w:b/>
                <w:sz w:val="24"/>
                <w:szCs w:val="24"/>
              </w:rPr>
              <w:t>° Software Architect</w:t>
            </w:r>
          </w:p>
          <w:p w:rsidR="000B5D60" w:rsidRPr="00C54FAF" w:rsidRDefault="000B5D60" w:rsidP="007F2E80">
            <w:pPr>
              <w:spacing w:after="60"/>
              <w:jc w:val="both"/>
              <w:rPr>
                <w:b/>
                <w:color w:val="FF0000"/>
                <w:sz w:val="24"/>
                <w:szCs w:val="24"/>
              </w:rPr>
            </w:pPr>
            <w:r w:rsidRPr="00C54FAF">
              <w:rPr>
                <w:b/>
                <w:sz w:val="24"/>
                <w:szCs w:val="24"/>
              </w:rPr>
              <w:t xml:space="preserve">° </w:t>
            </w:r>
            <w:r w:rsidRPr="00C54FAF">
              <w:rPr>
                <w:b/>
                <w:color w:val="FF0000"/>
                <w:sz w:val="24"/>
                <w:szCs w:val="24"/>
              </w:rPr>
              <w:t>Software Quality Assurance Analyst</w:t>
            </w:r>
          </w:p>
          <w:p w:rsidR="007F2E80" w:rsidRPr="00C54FAF" w:rsidRDefault="007F2E80" w:rsidP="007F2E80">
            <w:pPr>
              <w:spacing w:after="60"/>
              <w:jc w:val="both"/>
              <w:rPr>
                <w:b/>
                <w:sz w:val="24"/>
                <w:szCs w:val="24"/>
              </w:rPr>
            </w:pPr>
            <w:r w:rsidRPr="00C54FAF">
              <w:rPr>
                <w:b/>
                <w:sz w:val="24"/>
                <w:szCs w:val="24"/>
              </w:rPr>
              <w:t>° Software Tester</w:t>
            </w:r>
          </w:p>
          <w:p w:rsidR="007F2E80" w:rsidRPr="00C54FAF" w:rsidRDefault="007F2E80" w:rsidP="007F2E80">
            <w:pPr>
              <w:spacing w:after="60"/>
              <w:jc w:val="both"/>
              <w:rPr>
                <w:b/>
                <w:strike/>
                <w:sz w:val="24"/>
                <w:szCs w:val="24"/>
              </w:rPr>
            </w:pPr>
            <w:r w:rsidRPr="00C54FAF">
              <w:rPr>
                <w:b/>
                <w:strike/>
                <w:sz w:val="24"/>
                <w:szCs w:val="24"/>
              </w:rPr>
              <w:t>° Software</w:t>
            </w:r>
          </w:p>
          <w:p w:rsidR="00B77E94" w:rsidRPr="00C54FAF" w:rsidRDefault="007F2E80" w:rsidP="007F2E80">
            <w:pPr>
              <w:spacing w:after="120"/>
              <w:jc w:val="both"/>
              <w:rPr>
                <w:b/>
                <w:color w:val="FF0000"/>
                <w:sz w:val="24"/>
                <w:szCs w:val="24"/>
                <w:vertAlign w:val="superscript"/>
              </w:rPr>
            </w:pPr>
            <w:r w:rsidRPr="00C54FAF">
              <w:rPr>
                <w:b/>
                <w:strike/>
                <w:sz w:val="24"/>
                <w:szCs w:val="24"/>
              </w:rPr>
              <w:t>° QA Analyst</w:t>
            </w:r>
            <w:r w:rsidR="00572338" w:rsidRPr="00C54FAF">
              <w:rPr>
                <w:b/>
                <w:sz w:val="24"/>
                <w:szCs w:val="24"/>
              </w:rPr>
              <w:t xml:space="preserve"> </w:t>
            </w:r>
            <w:r w:rsidR="00572338" w:rsidRPr="00C54FAF">
              <w:rPr>
                <w:b/>
                <w:color w:val="FF0000"/>
                <w:sz w:val="24"/>
                <w:szCs w:val="24"/>
                <w:vertAlign w:val="superscript"/>
              </w:rPr>
              <w:t>ITB15000297-01</w:t>
            </w:r>
          </w:p>
        </w:tc>
        <w:tc>
          <w:tcPr>
            <w:tcW w:w="1257" w:type="dxa"/>
            <w:tcBorders>
              <w:top w:val="single" w:sz="12" w:space="0" w:color="auto"/>
            </w:tcBorders>
          </w:tcPr>
          <w:p w:rsidR="00B77E94" w:rsidRPr="00C54FAF" w:rsidRDefault="00B77E94" w:rsidP="00C120F2">
            <w:pPr>
              <w:spacing w:before="240"/>
              <w:jc w:val="center"/>
              <w:rPr>
                <w:b/>
                <w:sz w:val="24"/>
                <w:szCs w:val="24"/>
              </w:rPr>
            </w:pPr>
            <w:r w:rsidRPr="00C54FAF">
              <w:rPr>
                <w:b/>
                <w:sz w:val="24"/>
                <w:szCs w:val="24"/>
              </w:rPr>
              <w:t>5</w:t>
            </w:r>
          </w:p>
        </w:tc>
        <w:tc>
          <w:tcPr>
            <w:tcW w:w="1390" w:type="dxa"/>
            <w:tcBorders>
              <w:top w:val="single" w:sz="12" w:space="0" w:color="auto"/>
            </w:tcBorders>
          </w:tcPr>
          <w:p w:rsidR="00B77E94" w:rsidRPr="00C54FAF" w:rsidRDefault="00017BB7" w:rsidP="00C120F2">
            <w:pPr>
              <w:spacing w:before="240"/>
              <w:jc w:val="center"/>
              <w:rPr>
                <w:b/>
                <w:strike/>
                <w:sz w:val="24"/>
                <w:szCs w:val="24"/>
              </w:rPr>
            </w:pPr>
            <w:r w:rsidRPr="00C54FAF">
              <w:rPr>
                <w:b/>
                <w:strike/>
                <w:sz w:val="24"/>
                <w:szCs w:val="24"/>
              </w:rPr>
              <w:t>6</w:t>
            </w:r>
          </w:p>
        </w:tc>
      </w:tr>
      <w:tr w:rsidR="007A102F" w:rsidRPr="007A102F" w:rsidTr="00C54FAF">
        <w:tc>
          <w:tcPr>
            <w:tcW w:w="1696"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2</w:t>
            </w:r>
          </w:p>
          <w:p w:rsidR="00CC54F2" w:rsidRPr="00C54FAF" w:rsidRDefault="00CC54F2" w:rsidP="00CC54F2">
            <w:pPr>
              <w:spacing w:after="120"/>
              <w:jc w:val="center"/>
              <w:rPr>
                <w:b/>
                <w:color w:val="FF0000"/>
                <w:sz w:val="24"/>
                <w:szCs w:val="24"/>
              </w:rPr>
            </w:pPr>
            <w:r w:rsidRPr="00C54FAF">
              <w:rPr>
                <w:b/>
                <w:color w:val="FF0000"/>
                <w:sz w:val="24"/>
                <w:szCs w:val="24"/>
              </w:rPr>
              <w:t>Network &amp; Infrastructure Support</w:t>
            </w:r>
          </w:p>
        </w:tc>
        <w:tc>
          <w:tcPr>
            <w:tcW w:w="1247"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4</w:t>
            </w:r>
          </w:p>
        </w:tc>
        <w:tc>
          <w:tcPr>
            <w:tcW w:w="3986" w:type="dxa"/>
          </w:tcPr>
          <w:p w:rsidR="00B77E94" w:rsidRPr="00C54FAF" w:rsidRDefault="00B77E94" w:rsidP="00C120F2">
            <w:pPr>
              <w:spacing w:after="60"/>
              <w:jc w:val="both"/>
              <w:rPr>
                <w:b/>
                <w:sz w:val="24"/>
                <w:szCs w:val="24"/>
              </w:rPr>
            </w:pPr>
            <w:r w:rsidRPr="00C54FAF">
              <w:rPr>
                <w:b/>
                <w:sz w:val="24"/>
                <w:szCs w:val="24"/>
              </w:rPr>
              <w:t>° Network Administrator</w:t>
            </w:r>
          </w:p>
          <w:p w:rsidR="00B77E94" w:rsidRPr="00C54FAF" w:rsidRDefault="00B77E94" w:rsidP="00C120F2">
            <w:pPr>
              <w:spacing w:after="60"/>
              <w:jc w:val="both"/>
              <w:rPr>
                <w:b/>
                <w:sz w:val="24"/>
                <w:szCs w:val="24"/>
              </w:rPr>
            </w:pPr>
            <w:r w:rsidRPr="00C54FAF">
              <w:rPr>
                <w:b/>
                <w:sz w:val="24"/>
                <w:szCs w:val="24"/>
              </w:rPr>
              <w:t>° System Administrator</w:t>
            </w:r>
          </w:p>
          <w:p w:rsidR="00B77E94" w:rsidRPr="00C54FAF" w:rsidRDefault="00B77E94" w:rsidP="00C120F2">
            <w:pPr>
              <w:spacing w:after="60"/>
              <w:jc w:val="both"/>
              <w:rPr>
                <w:b/>
                <w:sz w:val="24"/>
                <w:szCs w:val="24"/>
              </w:rPr>
            </w:pPr>
            <w:r w:rsidRPr="00C54FAF">
              <w:rPr>
                <w:b/>
                <w:sz w:val="24"/>
                <w:szCs w:val="24"/>
              </w:rPr>
              <w:t>° Service Desk Technician</w:t>
            </w:r>
          </w:p>
          <w:p w:rsidR="00B77E94" w:rsidRPr="00C54FAF" w:rsidRDefault="00B77E94" w:rsidP="00C120F2">
            <w:pPr>
              <w:spacing w:after="60"/>
              <w:jc w:val="both"/>
              <w:rPr>
                <w:b/>
                <w:sz w:val="24"/>
                <w:szCs w:val="24"/>
              </w:rPr>
            </w:pPr>
            <w:r w:rsidRPr="00C54FAF">
              <w:rPr>
                <w:b/>
                <w:sz w:val="24"/>
                <w:szCs w:val="24"/>
              </w:rPr>
              <w:t>° Voice/Data Engineer</w:t>
            </w:r>
          </w:p>
        </w:tc>
        <w:tc>
          <w:tcPr>
            <w:tcW w:w="1257" w:type="dxa"/>
          </w:tcPr>
          <w:p w:rsidR="00B77E94" w:rsidRPr="00C54FAF" w:rsidRDefault="00B77E94" w:rsidP="00C120F2">
            <w:pPr>
              <w:spacing w:before="240"/>
              <w:jc w:val="center"/>
              <w:rPr>
                <w:b/>
                <w:sz w:val="24"/>
                <w:szCs w:val="24"/>
              </w:rPr>
            </w:pPr>
            <w:r w:rsidRPr="00C54FAF">
              <w:rPr>
                <w:b/>
                <w:sz w:val="24"/>
                <w:szCs w:val="24"/>
              </w:rPr>
              <w:t>2</w:t>
            </w:r>
          </w:p>
        </w:tc>
        <w:tc>
          <w:tcPr>
            <w:tcW w:w="1390" w:type="dxa"/>
          </w:tcPr>
          <w:p w:rsidR="00B77E94" w:rsidRPr="00C54FAF" w:rsidRDefault="00B9564C" w:rsidP="00C120F2">
            <w:pPr>
              <w:spacing w:before="240"/>
              <w:jc w:val="center"/>
              <w:rPr>
                <w:b/>
                <w:strike/>
                <w:sz w:val="24"/>
                <w:szCs w:val="24"/>
              </w:rPr>
            </w:pPr>
            <w:r w:rsidRPr="00C54FAF">
              <w:rPr>
                <w:b/>
                <w:strike/>
                <w:sz w:val="24"/>
                <w:szCs w:val="24"/>
              </w:rPr>
              <w:t>3</w:t>
            </w:r>
          </w:p>
        </w:tc>
      </w:tr>
    </w:tbl>
    <w:p w:rsidR="00C54FAF" w:rsidRDefault="00C54FAF">
      <w:r>
        <w:br w:type="page"/>
      </w:r>
    </w:p>
    <w:tbl>
      <w:tblPr>
        <w:tblStyle w:val="TableGrid"/>
        <w:tblW w:w="0" w:type="auto"/>
        <w:tblLook w:val="04A0" w:firstRow="1" w:lastRow="0" w:firstColumn="1" w:lastColumn="0" w:noHBand="0" w:noVBand="1"/>
      </w:tblPr>
      <w:tblGrid>
        <w:gridCol w:w="1696"/>
        <w:gridCol w:w="1247"/>
        <w:gridCol w:w="3986"/>
        <w:gridCol w:w="1257"/>
        <w:gridCol w:w="1390"/>
      </w:tblGrid>
      <w:tr w:rsidR="007A102F" w:rsidRPr="007A102F" w:rsidTr="00C54FAF">
        <w:tc>
          <w:tcPr>
            <w:tcW w:w="1696"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3</w:t>
            </w:r>
          </w:p>
          <w:p w:rsidR="00CC54F2" w:rsidRPr="00C54FAF" w:rsidRDefault="00194BFA" w:rsidP="00C120F2">
            <w:pPr>
              <w:jc w:val="center"/>
              <w:rPr>
                <w:b/>
                <w:color w:val="FF0000"/>
                <w:sz w:val="24"/>
                <w:szCs w:val="24"/>
              </w:rPr>
            </w:pPr>
            <w:r w:rsidRPr="00C54FAF">
              <w:rPr>
                <w:b/>
                <w:color w:val="FF0000"/>
                <w:sz w:val="24"/>
                <w:szCs w:val="24"/>
              </w:rPr>
              <w:t>Project &amp; Process Management</w:t>
            </w:r>
          </w:p>
        </w:tc>
        <w:tc>
          <w:tcPr>
            <w:tcW w:w="1247"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6</w:t>
            </w:r>
          </w:p>
        </w:tc>
        <w:tc>
          <w:tcPr>
            <w:tcW w:w="3986" w:type="dxa"/>
          </w:tcPr>
          <w:p w:rsidR="00B77E94" w:rsidRPr="00C54FAF" w:rsidRDefault="00B77E94" w:rsidP="00C120F2">
            <w:pPr>
              <w:spacing w:after="60"/>
              <w:jc w:val="both"/>
              <w:rPr>
                <w:b/>
                <w:sz w:val="24"/>
                <w:szCs w:val="24"/>
              </w:rPr>
            </w:pPr>
            <w:r w:rsidRPr="00C54FAF">
              <w:rPr>
                <w:b/>
                <w:sz w:val="24"/>
                <w:szCs w:val="24"/>
              </w:rPr>
              <w:t>° Project Coordinator</w:t>
            </w:r>
          </w:p>
          <w:p w:rsidR="00B77E94" w:rsidRPr="00C54FAF" w:rsidRDefault="00B77E94" w:rsidP="00C120F2">
            <w:pPr>
              <w:spacing w:after="60"/>
              <w:jc w:val="both"/>
              <w:rPr>
                <w:b/>
                <w:sz w:val="24"/>
                <w:szCs w:val="24"/>
              </w:rPr>
            </w:pPr>
            <w:r w:rsidRPr="00C54FAF">
              <w:rPr>
                <w:b/>
                <w:sz w:val="24"/>
                <w:szCs w:val="24"/>
              </w:rPr>
              <w:t>° Project Manager</w:t>
            </w:r>
          </w:p>
          <w:p w:rsidR="00B77E94" w:rsidRPr="00C54FAF" w:rsidRDefault="00B77E94" w:rsidP="00C120F2">
            <w:pPr>
              <w:spacing w:after="60"/>
              <w:jc w:val="both"/>
              <w:rPr>
                <w:b/>
                <w:sz w:val="24"/>
                <w:szCs w:val="24"/>
              </w:rPr>
            </w:pPr>
            <w:r w:rsidRPr="00C54FAF">
              <w:rPr>
                <w:b/>
                <w:sz w:val="24"/>
                <w:szCs w:val="24"/>
              </w:rPr>
              <w:t>° Project QA Analyst</w:t>
            </w:r>
          </w:p>
          <w:p w:rsidR="00B77E94" w:rsidRPr="00C54FAF" w:rsidRDefault="00B77E94" w:rsidP="00C120F2">
            <w:pPr>
              <w:spacing w:after="60"/>
              <w:jc w:val="both"/>
              <w:rPr>
                <w:b/>
                <w:sz w:val="24"/>
                <w:szCs w:val="24"/>
              </w:rPr>
            </w:pPr>
            <w:r w:rsidRPr="00C54FAF">
              <w:rPr>
                <w:b/>
                <w:sz w:val="24"/>
                <w:szCs w:val="24"/>
              </w:rPr>
              <w:t>° Business Process Analyst</w:t>
            </w:r>
          </w:p>
          <w:p w:rsidR="00B77E94" w:rsidRPr="00C54FAF" w:rsidRDefault="00B77E94" w:rsidP="00C120F2">
            <w:pPr>
              <w:spacing w:after="60"/>
              <w:jc w:val="both"/>
              <w:rPr>
                <w:b/>
                <w:sz w:val="24"/>
                <w:szCs w:val="24"/>
              </w:rPr>
            </w:pPr>
            <w:r w:rsidRPr="00C54FAF">
              <w:rPr>
                <w:b/>
                <w:sz w:val="24"/>
                <w:szCs w:val="24"/>
              </w:rPr>
              <w:t>° Business Process Engineer</w:t>
            </w:r>
          </w:p>
          <w:p w:rsidR="00B77E94" w:rsidRPr="00C54FAF" w:rsidRDefault="00B77E94" w:rsidP="00C120F2">
            <w:pPr>
              <w:spacing w:after="60"/>
              <w:jc w:val="both"/>
              <w:rPr>
                <w:b/>
                <w:sz w:val="24"/>
                <w:szCs w:val="24"/>
              </w:rPr>
            </w:pPr>
            <w:r w:rsidRPr="00C54FAF">
              <w:rPr>
                <w:b/>
                <w:sz w:val="24"/>
                <w:szCs w:val="24"/>
              </w:rPr>
              <w:t>° Functional Architect</w:t>
            </w:r>
          </w:p>
        </w:tc>
        <w:tc>
          <w:tcPr>
            <w:tcW w:w="1257" w:type="dxa"/>
          </w:tcPr>
          <w:p w:rsidR="00B77E94" w:rsidRPr="00C54FAF" w:rsidRDefault="00B77E94" w:rsidP="00C120F2">
            <w:pPr>
              <w:spacing w:before="240"/>
              <w:jc w:val="center"/>
              <w:rPr>
                <w:b/>
                <w:sz w:val="24"/>
                <w:szCs w:val="24"/>
              </w:rPr>
            </w:pPr>
            <w:r w:rsidRPr="00C54FAF">
              <w:rPr>
                <w:b/>
                <w:sz w:val="24"/>
                <w:szCs w:val="24"/>
              </w:rPr>
              <w:t>3</w:t>
            </w:r>
          </w:p>
        </w:tc>
        <w:tc>
          <w:tcPr>
            <w:tcW w:w="1390" w:type="dxa"/>
          </w:tcPr>
          <w:p w:rsidR="00B77E94" w:rsidRPr="00C54FAF" w:rsidRDefault="00017BB7" w:rsidP="00C120F2">
            <w:pPr>
              <w:spacing w:before="240"/>
              <w:jc w:val="center"/>
              <w:rPr>
                <w:b/>
                <w:strike/>
                <w:sz w:val="24"/>
                <w:szCs w:val="24"/>
              </w:rPr>
            </w:pPr>
            <w:r w:rsidRPr="00C54FAF">
              <w:rPr>
                <w:b/>
                <w:strike/>
                <w:sz w:val="24"/>
                <w:szCs w:val="24"/>
              </w:rPr>
              <w:t>4</w:t>
            </w:r>
          </w:p>
        </w:tc>
      </w:tr>
      <w:tr w:rsidR="00B77E94" w:rsidRPr="007A102F" w:rsidTr="00C54FAF">
        <w:trPr>
          <w:trHeight w:val="836"/>
        </w:trPr>
        <w:tc>
          <w:tcPr>
            <w:tcW w:w="1696"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4</w:t>
            </w:r>
          </w:p>
          <w:p w:rsidR="00194BFA" w:rsidRPr="00C54FAF" w:rsidRDefault="00194BFA" w:rsidP="00C120F2">
            <w:pPr>
              <w:jc w:val="center"/>
              <w:rPr>
                <w:b/>
                <w:color w:val="FF0000"/>
                <w:sz w:val="24"/>
                <w:szCs w:val="24"/>
              </w:rPr>
            </w:pPr>
            <w:r w:rsidRPr="00C54FAF">
              <w:rPr>
                <w:b/>
                <w:color w:val="FF0000"/>
                <w:sz w:val="24"/>
                <w:szCs w:val="24"/>
              </w:rPr>
              <w:t>Other Required IT Services</w:t>
            </w:r>
          </w:p>
        </w:tc>
        <w:tc>
          <w:tcPr>
            <w:tcW w:w="1247" w:type="dxa"/>
          </w:tcPr>
          <w:p w:rsidR="00B77E94" w:rsidRPr="00C54FAF" w:rsidRDefault="00B77E94" w:rsidP="00C120F2">
            <w:pPr>
              <w:jc w:val="center"/>
              <w:rPr>
                <w:b/>
                <w:sz w:val="24"/>
                <w:szCs w:val="24"/>
              </w:rPr>
            </w:pPr>
          </w:p>
          <w:p w:rsidR="00B77E94" w:rsidRPr="00C54FAF" w:rsidRDefault="00B77E94" w:rsidP="00C120F2">
            <w:pPr>
              <w:jc w:val="center"/>
              <w:rPr>
                <w:b/>
                <w:sz w:val="24"/>
                <w:szCs w:val="24"/>
              </w:rPr>
            </w:pPr>
            <w:r w:rsidRPr="00C54FAF">
              <w:rPr>
                <w:b/>
                <w:sz w:val="24"/>
                <w:szCs w:val="24"/>
              </w:rPr>
              <w:t>5</w:t>
            </w:r>
          </w:p>
        </w:tc>
        <w:tc>
          <w:tcPr>
            <w:tcW w:w="3986" w:type="dxa"/>
          </w:tcPr>
          <w:p w:rsidR="00B77E94" w:rsidRPr="00C54FAF" w:rsidRDefault="00B77E94" w:rsidP="00C120F2">
            <w:pPr>
              <w:spacing w:after="60"/>
              <w:jc w:val="both"/>
              <w:rPr>
                <w:b/>
                <w:sz w:val="24"/>
                <w:szCs w:val="24"/>
              </w:rPr>
            </w:pPr>
            <w:r w:rsidRPr="00C54FAF">
              <w:rPr>
                <w:b/>
                <w:sz w:val="24"/>
                <w:szCs w:val="24"/>
              </w:rPr>
              <w:t>° Technical Writer</w:t>
            </w:r>
          </w:p>
          <w:p w:rsidR="00B77E94" w:rsidRPr="00C54FAF" w:rsidRDefault="00B77E94" w:rsidP="00C120F2">
            <w:pPr>
              <w:spacing w:after="60"/>
              <w:jc w:val="both"/>
              <w:rPr>
                <w:b/>
                <w:sz w:val="24"/>
                <w:szCs w:val="24"/>
              </w:rPr>
            </w:pPr>
            <w:r w:rsidRPr="00C54FAF">
              <w:rPr>
                <w:b/>
                <w:sz w:val="24"/>
                <w:szCs w:val="24"/>
              </w:rPr>
              <w:t>° IT Security Specialist</w:t>
            </w:r>
          </w:p>
          <w:p w:rsidR="00B77E94" w:rsidRPr="00C54FAF" w:rsidRDefault="00B77E94" w:rsidP="00C120F2">
            <w:pPr>
              <w:spacing w:after="60"/>
              <w:jc w:val="both"/>
              <w:rPr>
                <w:b/>
                <w:sz w:val="24"/>
                <w:szCs w:val="24"/>
              </w:rPr>
            </w:pPr>
            <w:r w:rsidRPr="00C54FAF">
              <w:rPr>
                <w:b/>
                <w:sz w:val="24"/>
                <w:szCs w:val="24"/>
              </w:rPr>
              <w:t>° Data Entry  Operator</w:t>
            </w:r>
          </w:p>
          <w:p w:rsidR="00B77E94" w:rsidRPr="00C54FAF" w:rsidRDefault="00B77E94" w:rsidP="00C120F2">
            <w:pPr>
              <w:spacing w:after="60"/>
              <w:jc w:val="both"/>
              <w:rPr>
                <w:b/>
                <w:sz w:val="24"/>
                <w:szCs w:val="24"/>
              </w:rPr>
            </w:pPr>
            <w:r w:rsidRPr="00C54FAF">
              <w:rPr>
                <w:b/>
                <w:sz w:val="24"/>
                <w:szCs w:val="24"/>
              </w:rPr>
              <w:t>° GIS Programmer/Analyst</w:t>
            </w:r>
          </w:p>
          <w:p w:rsidR="00B77E94" w:rsidRPr="00C54FAF" w:rsidRDefault="00B77E94" w:rsidP="00C120F2">
            <w:pPr>
              <w:spacing w:after="60"/>
              <w:jc w:val="both"/>
              <w:rPr>
                <w:b/>
                <w:sz w:val="24"/>
                <w:szCs w:val="24"/>
              </w:rPr>
            </w:pPr>
            <w:r w:rsidRPr="00C54FAF">
              <w:rPr>
                <w:b/>
                <w:sz w:val="24"/>
                <w:szCs w:val="24"/>
              </w:rPr>
              <w:t>° Web Developer</w:t>
            </w:r>
          </w:p>
        </w:tc>
        <w:tc>
          <w:tcPr>
            <w:tcW w:w="1257" w:type="dxa"/>
          </w:tcPr>
          <w:p w:rsidR="00B77E94" w:rsidRPr="00C54FAF" w:rsidRDefault="00B77E94" w:rsidP="00C120F2">
            <w:pPr>
              <w:spacing w:before="240"/>
              <w:jc w:val="center"/>
              <w:rPr>
                <w:b/>
                <w:sz w:val="24"/>
                <w:szCs w:val="24"/>
              </w:rPr>
            </w:pPr>
            <w:r w:rsidRPr="00C54FAF">
              <w:rPr>
                <w:b/>
                <w:sz w:val="24"/>
                <w:szCs w:val="24"/>
              </w:rPr>
              <w:t>1</w:t>
            </w:r>
          </w:p>
          <w:p w:rsidR="00B77E94" w:rsidRPr="00C54FAF" w:rsidRDefault="00017BB7" w:rsidP="00C120F2">
            <w:pPr>
              <w:spacing w:before="240"/>
              <w:jc w:val="center"/>
              <w:rPr>
                <w:b/>
                <w:sz w:val="24"/>
                <w:szCs w:val="24"/>
              </w:rPr>
            </w:pPr>
            <w:r w:rsidRPr="00C54FAF">
              <w:rPr>
                <w:b/>
                <w:sz w:val="24"/>
                <w:szCs w:val="24"/>
              </w:rPr>
              <w:t>Per sub-service category bid</w:t>
            </w:r>
          </w:p>
        </w:tc>
        <w:tc>
          <w:tcPr>
            <w:tcW w:w="1390" w:type="dxa"/>
          </w:tcPr>
          <w:p w:rsidR="00B77E94" w:rsidRPr="00C54FAF" w:rsidRDefault="00714702" w:rsidP="00C120F2">
            <w:pPr>
              <w:spacing w:before="240"/>
              <w:jc w:val="center"/>
              <w:rPr>
                <w:b/>
                <w:strike/>
                <w:sz w:val="24"/>
                <w:szCs w:val="24"/>
              </w:rPr>
            </w:pPr>
            <w:r w:rsidRPr="00C54FAF">
              <w:rPr>
                <w:b/>
                <w:strike/>
                <w:sz w:val="24"/>
                <w:szCs w:val="24"/>
              </w:rPr>
              <w:t>1</w:t>
            </w:r>
          </w:p>
          <w:p w:rsidR="00017BB7" w:rsidRPr="00C54FAF" w:rsidRDefault="00017BB7" w:rsidP="00C120F2">
            <w:pPr>
              <w:spacing w:before="240"/>
              <w:jc w:val="center"/>
              <w:rPr>
                <w:b/>
                <w:color w:val="FF0000"/>
                <w:sz w:val="24"/>
                <w:szCs w:val="24"/>
                <w:vertAlign w:val="superscript"/>
              </w:rPr>
            </w:pPr>
            <w:r w:rsidRPr="00C54FAF">
              <w:rPr>
                <w:b/>
                <w:strike/>
                <w:sz w:val="24"/>
                <w:szCs w:val="24"/>
              </w:rPr>
              <w:t>Per sub-service category bid</w:t>
            </w:r>
            <w:r w:rsidR="009F4953" w:rsidRPr="00C54FAF">
              <w:rPr>
                <w:b/>
                <w:sz w:val="24"/>
                <w:szCs w:val="24"/>
              </w:rPr>
              <w:t xml:space="preserve"> </w:t>
            </w:r>
            <w:r w:rsidR="009F4953" w:rsidRPr="00C54FAF">
              <w:rPr>
                <w:b/>
                <w:color w:val="FF0000"/>
                <w:sz w:val="24"/>
                <w:szCs w:val="24"/>
                <w:vertAlign w:val="superscript"/>
              </w:rPr>
              <w:t>ITB15000297-01</w:t>
            </w:r>
          </w:p>
        </w:tc>
      </w:tr>
    </w:tbl>
    <w:p w:rsidR="008C7D13" w:rsidRPr="007A102F" w:rsidRDefault="008C7D13" w:rsidP="00C120F2">
      <w:pPr>
        <w:rPr>
          <w:b/>
          <w:szCs w:val="24"/>
        </w:rPr>
      </w:pPr>
    </w:p>
    <w:p w:rsidR="009F4953" w:rsidRDefault="009F4953">
      <w:pPr>
        <w:widowControl/>
        <w:rPr>
          <w:b/>
          <w:szCs w:val="24"/>
        </w:rPr>
      </w:pPr>
    </w:p>
    <w:p w:rsidR="008C7D13" w:rsidRPr="007A102F" w:rsidRDefault="008C7D13" w:rsidP="00C120F2">
      <w:pPr>
        <w:spacing w:after="120"/>
        <w:rPr>
          <w:b/>
          <w:szCs w:val="24"/>
        </w:rPr>
      </w:pPr>
      <w:r w:rsidRPr="007A102F">
        <w:rPr>
          <w:b/>
          <w:szCs w:val="24"/>
        </w:rPr>
        <w:t>NOTES:</w:t>
      </w:r>
    </w:p>
    <w:p w:rsidR="00515016" w:rsidRDefault="003B1D24" w:rsidP="00C120F2">
      <w:pPr>
        <w:spacing w:after="120"/>
        <w:jc w:val="both"/>
        <w:rPr>
          <w:b/>
          <w:szCs w:val="24"/>
        </w:rPr>
      </w:pPr>
      <w:r w:rsidRPr="007A102F">
        <w:rPr>
          <w:b/>
          <w:szCs w:val="24"/>
        </w:rPr>
        <w:t>1.</w:t>
      </w:r>
      <w:r w:rsidRPr="007A102F">
        <w:rPr>
          <w:b/>
          <w:szCs w:val="24"/>
        </w:rPr>
        <w:tab/>
      </w:r>
      <w:r w:rsidR="00B44B5C" w:rsidRPr="007A102F">
        <w:rPr>
          <w:b/>
          <w:szCs w:val="24"/>
        </w:rPr>
        <w:t>Regarding Service Category 4</w:t>
      </w:r>
      <w:r w:rsidR="00515016">
        <w:rPr>
          <w:b/>
          <w:szCs w:val="24"/>
        </w:rPr>
        <w:t>.</w:t>
      </w:r>
    </w:p>
    <w:p w:rsidR="008C7D13" w:rsidRPr="007A102F" w:rsidRDefault="00515016" w:rsidP="00C120F2">
      <w:pPr>
        <w:spacing w:after="120"/>
        <w:jc w:val="both"/>
        <w:rPr>
          <w:b/>
          <w:szCs w:val="24"/>
        </w:rPr>
      </w:pPr>
      <w:r>
        <w:rPr>
          <w:b/>
          <w:szCs w:val="24"/>
        </w:rPr>
        <w:t>E</w:t>
      </w:r>
      <w:r w:rsidR="008C7D13" w:rsidRPr="007A102F">
        <w:rPr>
          <w:b/>
          <w:szCs w:val="24"/>
        </w:rPr>
        <w:t xml:space="preserve">ach sub-service </w:t>
      </w:r>
      <w:r w:rsidR="00860DE5" w:rsidRPr="007A102F">
        <w:rPr>
          <w:b/>
          <w:szCs w:val="24"/>
        </w:rPr>
        <w:t xml:space="preserve">category </w:t>
      </w:r>
      <w:r w:rsidR="00B44B5C" w:rsidRPr="007A102F">
        <w:rPr>
          <w:b/>
          <w:szCs w:val="24"/>
        </w:rPr>
        <w:t>w</w:t>
      </w:r>
      <w:r w:rsidR="008C7D13" w:rsidRPr="007A102F">
        <w:rPr>
          <w:b/>
          <w:szCs w:val="24"/>
        </w:rPr>
        <w:t xml:space="preserve">ill be evaluated </w:t>
      </w:r>
      <w:r w:rsidR="002C0C6E" w:rsidRPr="007A102F">
        <w:rPr>
          <w:b/>
          <w:szCs w:val="24"/>
        </w:rPr>
        <w:t xml:space="preserve">and awarded </w:t>
      </w:r>
      <w:r w:rsidR="008C7D13" w:rsidRPr="007A102F">
        <w:rPr>
          <w:b/>
          <w:szCs w:val="24"/>
        </w:rPr>
        <w:t>independently</w:t>
      </w:r>
      <w:r w:rsidR="002C0C6E" w:rsidRPr="007A102F">
        <w:rPr>
          <w:b/>
          <w:szCs w:val="24"/>
        </w:rPr>
        <w:t xml:space="preserve">. The </w:t>
      </w:r>
      <w:r w:rsidR="008C7D13" w:rsidRPr="007A102F">
        <w:rPr>
          <w:b/>
          <w:szCs w:val="24"/>
        </w:rPr>
        <w:t xml:space="preserve">resume </w:t>
      </w:r>
      <w:r w:rsidR="00B44B5C" w:rsidRPr="007A102F">
        <w:rPr>
          <w:b/>
          <w:szCs w:val="24"/>
        </w:rPr>
        <w:t xml:space="preserve">for the sub-service </w:t>
      </w:r>
      <w:r w:rsidR="00860DE5" w:rsidRPr="007A102F">
        <w:rPr>
          <w:b/>
          <w:szCs w:val="24"/>
        </w:rPr>
        <w:t xml:space="preserve">category </w:t>
      </w:r>
      <w:r w:rsidR="00B44B5C" w:rsidRPr="007A102F">
        <w:rPr>
          <w:b/>
          <w:szCs w:val="24"/>
        </w:rPr>
        <w:t xml:space="preserve">bid </w:t>
      </w:r>
      <w:r w:rsidR="008C7D13" w:rsidRPr="007A102F">
        <w:rPr>
          <w:b/>
          <w:szCs w:val="24"/>
        </w:rPr>
        <w:t xml:space="preserve">must </w:t>
      </w:r>
      <w:r w:rsidR="00271843" w:rsidRPr="007A102F">
        <w:rPr>
          <w:b/>
          <w:szCs w:val="24"/>
        </w:rPr>
        <w:t xml:space="preserve">not receive a failing score of “0”, </w:t>
      </w:r>
      <w:r w:rsidR="008C7D13" w:rsidRPr="007A102F">
        <w:rPr>
          <w:b/>
          <w:szCs w:val="24"/>
        </w:rPr>
        <w:t xml:space="preserve">in order for the </w:t>
      </w:r>
      <w:r w:rsidR="00B44B5C" w:rsidRPr="007A102F">
        <w:rPr>
          <w:b/>
          <w:szCs w:val="24"/>
        </w:rPr>
        <w:t>bidder to be considered for an award for that sub-service</w:t>
      </w:r>
      <w:r w:rsidR="00271843" w:rsidRPr="007A102F">
        <w:rPr>
          <w:b/>
          <w:szCs w:val="24"/>
        </w:rPr>
        <w:t xml:space="preserve"> category</w:t>
      </w:r>
      <w:r w:rsidR="00B44B5C" w:rsidRPr="007A102F">
        <w:rPr>
          <w:b/>
          <w:szCs w:val="24"/>
        </w:rPr>
        <w:t>.</w:t>
      </w:r>
      <w:r w:rsidR="000A50D5" w:rsidRPr="007A102F">
        <w:rPr>
          <w:b/>
          <w:szCs w:val="24"/>
        </w:rPr>
        <w:t xml:space="preserve">  </w:t>
      </w:r>
      <w:r w:rsidR="00715BDB" w:rsidRPr="007A102F">
        <w:rPr>
          <w:b/>
          <w:szCs w:val="24"/>
        </w:rPr>
        <w:t>A</w:t>
      </w:r>
      <w:r w:rsidR="008C7D13" w:rsidRPr="007A102F">
        <w:rPr>
          <w:b/>
          <w:szCs w:val="24"/>
        </w:rPr>
        <w:t xml:space="preserve"> </w:t>
      </w:r>
      <w:r w:rsidR="0035168A" w:rsidRPr="007A102F">
        <w:rPr>
          <w:b/>
          <w:szCs w:val="24"/>
        </w:rPr>
        <w:t xml:space="preserve">bidder whose submitted resume fails (receives an evaluated score of ‘0’) </w:t>
      </w:r>
      <w:r w:rsidR="00715BDB" w:rsidRPr="007A102F">
        <w:rPr>
          <w:b/>
          <w:szCs w:val="24"/>
        </w:rPr>
        <w:t>for a sub-service category</w:t>
      </w:r>
      <w:r w:rsidR="00C83F43" w:rsidRPr="007A102F">
        <w:rPr>
          <w:b/>
          <w:szCs w:val="24"/>
        </w:rPr>
        <w:t>,</w:t>
      </w:r>
      <w:r w:rsidR="00715BDB" w:rsidRPr="007A102F">
        <w:rPr>
          <w:b/>
          <w:szCs w:val="24"/>
        </w:rPr>
        <w:t xml:space="preserve"> </w:t>
      </w:r>
      <w:r w:rsidR="002B753A" w:rsidRPr="007A102F">
        <w:rPr>
          <w:b/>
          <w:szCs w:val="24"/>
        </w:rPr>
        <w:t xml:space="preserve">will not be disqualified for other sub-service categories </w:t>
      </w:r>
      <w:r w:rsidR="008A23C5" w:rsidRPr="007A102F">
        <w:rPr>
          <w:b/>
          <w:szCs w:val="24"/>
        </w:rPr>
        <w:t xml:space="preserve">bid </w:t>
      </w:r>
      <w:r w:rsidR="002B753A" w:rsidRPr="007A102F">
        <w:rPr>
          <w:b/>
          <w:szCs w:val="24"/>
        </w:rPr>
        <w:t xml:space="preserve">within </w:t>
      </w:r>
      <w:r w:rsidR="008A23C5" w:rsidRPr="007A102F">
        <w:rPr>
          <w:b/>
          <w:szCs w:val="24"/>
        </w:rPr>
        <w:t xml:space="preserve">Service </w:t>
      </w:r>
      <w:r w:rsidR="008C7D13" w:rsidRPr="007A102F">
        <w:rPr>
          <w:b/>
          <w:szCs w:val="24"/>
        </w:rPr>
        <w:t>Category 4</w:t>
      </w:r>
      <w:r w:rsidR="008A23C5" w:rsidRPr="007A102F">
        <w:rPr>
          <w:b/>
          <w:szCs w:val="24"/>
        </w:rPr>
        <w:t xml:space="preserve">.  </w:t>
      </w:r>
      <w:r w:rsidR="008C7D13" w:rsidRPr="007A102F">
        <w:rPr>
          <w:b/>
          <w:szCs w:val="24"/>
        </w:rPr>
        <w:t xml:space="preserve">A failing resume will only </w:t>
      </w:r>
      <w:r w:rsidR="00C83F43" w:rsidRPr="007A102F">
        <w:rPr>
          <w:b/>
          <w:szCs w:val="24"/>
        </w:rPr>
        <w:t xml:space="preserve">disqualify </w:t>
      </w:r>
      <w:r w:rsidR="008C7D13" w:rsidRPr="007A102F">
        <w:rPr>
          <w:b/>
          <w:szCs w:val="24"/>
        </w:rPr>
        <w:t xml:space="preserve">the </w:t>
      </w:r>
      <w:r w:rsidR="00C83F43" w:rsidRPr="007A102F">
        <w:rPr>
          <w:b/>
          <w:szCs w:val="24"/>
        </w:rPr>
        <w:t xml:space="preserve">bidder for </w:t>
      </w:r>
      <w:r w:rsidR="008C7D13" w:rsidRPr="007A102F">
        <w:rPr>
          <w:b/>
          <w:szCs w:val="24"/>
        </w:rPr>
        <w:t>the sub-</w:t>
      </w:r>
      <w:r w:rsidR="00271843" w:rsidRPr="007A102F">
        <w:rPr>
          <w:b/>
          <w:szCs w:val="24"/>
        </w:rPr>
        <w:t xml:space="preserve">service </w:t>
      </w:r>
      <w:r w:rsidR="008C7D13" w:rsidRPr="007A102F">
        <w:rPr>
          <w:b/>
          <w:szCs w:val="24"/>
        </w:rPr>
        <w:t xml:space="preserve">category </w:t>
      </w:r>
      <w:r w:rsidR="00C83F43" w:rsidRPr="007A102F">
        <w:rPr>
          <w:b/>
          <w:szCs w:val="24"/>
        </w:rPr>
        <w:t xml:space="preserve">for which the resume </w:t>
      </w:r>
      <w:r w:rsidR="008C7D13" w:rsidRPr="007A102F">
        <w:rPr>
          <w:b/>
          <w:szCs w:val="24"/>
        </w:rPr>
        <w:t xml:space="preserve">failed. </w:t>
      </w:r>
    </w:p>
    <w:p w:rsidR="003B1D24" w:rsidRPr="0003626B" w:rsidRDefault="003B1D24" w:rsidP="003254B6">
      <w:pPr>
        <w:spacing w:after="120"/>
        <w:jc w:val="both"/>
        <w:rPr>
          <w:b/>
          <w:color w:val="FF0000"/>
          <w:sz w:val="16"/>
          <w:szCs w:val="16"/>
          <w:vertAlign w:val="superscript"/>
        </w:rPr>
      </w:pPr>
      <w:r w:rsidRPr="007A102F">
        <w:rPr>
          <w:b/>
          <w:szCs w:val="24"/>
        </w:rPr>
        <w:t>2.</w:t>
      </w:r>
      <w:r w:rsidRPr="007A102F">
        <w:rPr>
          <w:b/>
          <w:szCs w:val="24"/>
        </w:rPr>
        <w:tab/>
        <w:t>A failing resume for a sub-service group with</w:t>
      </w:r>
      <w:r w:rsidR="00535236" w:rsidRPr="007A102F">
        <w:rPr>
          <w:b/>
          <w:szCs w:val="24"/>
        </w:rPr>
        <w:t>in</w:t>
      </w:r>
      <w:r w:rsidRPr="007A102F">
        <w:rPr>
          <w:b/>
          <w:szCs w:val="24"/>
        </w:rPr>
        <w:t xml:space="preserve"> Service Category 1, Service Category 2, or Service Category 3 will fail the bidder for the Service Category</w:t>
      </w:r>
      <w:r w:rsidR="0003626B">
        <w:rPr>
          <w:b/>
          <w:color w:val="FF0000"/>
          <w:szCs w:val="24"/>
        </w:rPr>
        <w:t>.</w:t>
      </w:r>
      <w:r w:rsidRPr="007A102F">
        <w:rPr>
          <w:b/>
          <w:szCs w:val="24"/>
        </w:rPr>
        <w:t xml:space="preserve"> </w:t>
      </w:r>
      <w:proofErr w:type="gramStart"/>
      <w:r w:rsidR="00A508A1" w:rsidRPr="0003626B">
        <w:rPr>
          <w:b/>
          <w:strike/>
          <w:szCs w:val="24"/>
        </w:rPr>
        <w:t>only</w:t>
      </w:r>
      <w:proofErr w:type="gramEnd"/>
      <w:r w:rsidR="00A508A1" w:rsidRPr="0003626B">
        <w:rPr>
          <w:b/>
          <w:strike/>
          <w:szCs w:val="24"/>
        </w:rPr>
        <w:t xml:space="preserve"> </w:t>
      </w:r>
      <w:r w:rsidRPr="0003626B">
        <w:rPr>
          <w:b/>
          <w:strike/>
          <w:szCs w:val="24"/>
        </w:rPr>
        <w:t xml:space="preserve">if the bidder </w:t>
      </w:r>
      <w:r w:rsidR="003801F0" w:rsidRPr="0003626B">
        <w:rPr>
          <w:b/>
          <w:strike/>
          <w:szCs w:val="24"/>
        </w:rPr>
        <w:t>p</w:t>
      </w:r>
      <w:r w:rsidRPr="0003626B">
        <w:rPr>
          <w:b/>
          <w:strike/>
          <w:szCs w:val="24"/>
        </w:rPr>
        <w:t xml:space="preserve">rovided the minimum number of required resumes for the Service Category.  </w:t>
      </w:r>
      <w:r w:rsidR="005A1EB4" w:rsidRPr="0003626B">
        <w:rPr>
          <w:b/>
          <w:strike/>
          <w:szCs w:val="24"/>
        </w:rPr>
        <w:t xml:space="preserve">Providing only the minimum required resumes for a Service Category means </w:t>
      </w:r>
      <w:r w:rsidR="00507EF0" w:rsidRPr="0003626B">
        <w:rPr>
          <w:b/>
          <w:strike/>
          <w:szCs w:val="24"/>
        </w:rPr>
        <w:t xml:space="preserve">that in order for the bidder to </w:t>
      </w:r>
      <w:r w:rsidR="00D52C29" w:rsidRPr="0003626B">
        <w:rPr>
          <w:b/>
          <w:strike/>
          <w:szCs w:val="24"/>
        </w:rPr>
        <w:t>be considered for the category, each resume provided must receive a higher score tha</w:t>
      </w:r>
      <w:r w:rsidR="00970471" w:rsidRPr="0003626B">
        <w:rPr>
          <w:b/>
          <w:strike/>
          <w:szCs w:val="24"/>
        </w:rPr>
        <w:t>n</w:t>
      </w:r>
      <w:r w:rsidR="00D52C29" w:rsidRPr="0003626B">
        <w:rPr>
          <w:b/>
          <w:strike/>
          <w:szCs w:val="24"/>
        </w:rPr>
        <w:t xml:space="preserve"> “0” (fails).</w:t>
      </w:r>
      <w:r w:rsidR="00D52C29" w:rsidRPr="007A102F">
        <w:rPr>
          <w:b/>
          <w:szCs w:val="24"/>
        </w:rPr>
        <w:t xml:space="preserve"> </w:t>
      </w:r>
      <w:r w:rsidR="0003626B">
        <w:rPr>
          <w:b/>
          <w:szCs w:val="24"/>
        </w:rPr>
        <w:t xml:space="preserve"> </w:t>
      </w:r>
      <w:r w:rsidR="0003626B">
        <w:rPr>
          <w:b/>
          <w:color w:val="FF0000"/>
          <w:sz w:val="16"/>
          <w:szCs w:val="16"/>
          <w:vertAlign w:val="superscript"/>
        </w:rPr>
        <w:t>ITB15000297-01</w:t>
      </w:r>
    </w:p>
    <w:p w:rsidR="004976BF" w:rsidRPr="007A102F" w:rsidRDefault="004976BF" w:rsidP="003254B6">
      <w:pPr>
        <w:spacing w:after="120"/>
        <w:jc w:val="both"/>
        <w:rPr>
          <w:b/>
          <w:szCs w:val="24"/>
        </w:rPr>
      </w:pPr>
      <w:r w:rsidRPr="007A102F">
        <w:rPr>
          <w:b/>
          <w:szCs w:val="24"/>
        </w:rPr>
        <w:t>5.1.4</w:t>
      </w:r>
      <w:r w:rsidRPr="007A102F">
        <w:rPr>
          <w:b/>
          <w:szCs w:val="24"/>
        </w:rPr>
        <w:tab/>
      </w:r>
      <w:r w:rsidRPr="00062279">
        <w:rPr>
          <w:b/>
          <w:color w:val="FF0000"/>
          <w:szCs w:val="24"/>
        </w:rPr>
        <w:t>(M,</w:t>
      </w:r>
      <w:r w:rsidR="00062279">
        <w:rPr>
          <w:b/>
          <w:color w:val="FF0000"/>
          <w:szCs w:val="24"/>
        </w:rPr>
        <w:t xml:space="preserve"> </w:t>
      </w:r>
      <w:r w:rsidRPr="00062279">
        <w:rPr>
          <w:b/>
          <w:color w:val="FF0000"/>
          <w:szCs w:val="24"/>
        </w:rPr>
        <w:t xml:space="preserve">E) </w:t>
      </w:r>
      <w:r w:rsidRPr="00DF7B5A">
        <w:rPr>
          <w:b/>
          <w:color w:val="943634" w:themeColor="accent2" w:themeShade="BF"/>
          <w:szCs w:val="24"/>
          <w:u w:val="single"/>
        </w:rPr>
        <w:t xml:space="preserve">Mandatory Cost </w:t>
      </w:r>
      <w:proofErr w:type="gramStart"/>
      <w:r w:rsidRPr="00DF7B5A">
        <w:rPr>
          <w:b/>
          <w:color w:val="943634" w:themeColor="accent2" w:themeShade="BF"/>
          <w:szCs w:val="24"/>
          <w:u w:val="single"/>
        </w:rPr>
        <w:t>Proposal</w:t>
      </w:r>
      <w:r w:rsidR="00DF7B5A" w:rsidRPr="00DF7B5A">
        <w:rPr>
          <w:b/>
          <w:color w:val="943634" w:themeColor="accent2" w:themeShade="BF"/>
          <w:szCs w:val="24"/>
        </w:rPr>
        <w:t xml:space="preserve">  </w:t>
      </w:r>
      <w:r w:rsidR="00DF7B5A">
        <w:rPr>
          <w:b/>
          <w:szCs w:val="24"/>
        </w:rPr>
        <w:t>□</w:t>
      </w:r>
      <w:proofErr w:type="gramEnd"/>
      <w:r w:rsidR="00DF7B5A">
        <w:rPr>
          <w:b/>
          <w:szCs w:val="24"/>
        </w:rPr>
        <w:t>√</w:t>
      </w:r>
    </w:p>
    <w:p w:rsidR="005526F6" w:rsidRPr="007A102F" w:rsidRDefault="001412DD" w:rsidP="003254B6">
      <w:pPr>
        <w:widowControl/>
        <w:spacing w:after="120"/>
        <w:ind w:left="360"/>
        <w:jc w:val="both"/>
        <w:rPr>
          <w:b/>
          <w:szCs w:val="24"/>
        </w:rPr>
      </w:pPr>
      <w:r w:rsidRPr="007A102F">
        <w:rPr>
          <w:b/>
          <w:szCs w:val="24"/>
        </w:rPr>
        <w:t>5.1.4.1</w:t>
      </w:r>
      <w:r w:rsidRPr="007A102F">
        <w:rPr>
          <w:b/>
          <w:i/>
          <w:szCs w:val="24"/>
        </w:rPr>
        <w:tab/>
      </w:r>
      <w:r w:rsidR="00B02CFB" w:rsidRPr="007A102F">
        <w:rPr>
          <w:b/>
          <w:szCs w:val="24"/>
        </w:rPr>
        <w:t>Attached to this solicitation is Attachment 4 _Service Categories and Mandatory Cost Proposal.  This attachment is to be completed and submitted as the bidder’s cost proposal.  No other costs will be considered</w:t>
      </w:r>
      <w:r w:rsidR="00AF2ECE" w:rsidRPr="007A102F">
        <w:rPr>
          <w:b/>
          <w:szCs w:val="24"/>
        </w:rPr>
        <w:t xml:space="preserve">.  </w:t>
      </w:r>
    </w:p>
    <w:p w:rsidR="00A53143" w:rsidRPr="00EB515B" w:rsidRDefault="00C0437D" w:rsidP="003254B6">
      <w:pPr>
        <w:widowControl/>
        <w:spacing w:after="120"/>
        <w:ind w:left="360"/>
        <w:jc w:val="both"/>
        <w:rPr>
          <w:b/>
          <w:i/>
          <w:color w:val="943634" w:themeColor="accent2" w:themeShade="BF"/>
          <w:szCs w:val="24"/>
        </w:rPr>
      </w:pPr>
      <w:r w:rsidRPr="00EB515B">
        <w:rPr>
          <w:b/>
          <w:i/>
          <w:color w:val="943634" w:themeColor="accent2" w:themeShade="BF"/>
          <w:szCs w:val="24"/>
        </w:rPr>
        <w:t xml:space="preserve">ALTERNATE OR OTHER COSTS SUBMITTED </w:t>
      </w:r>
      <w:r w:rsidR="00AA325A" w:rsidRPr="00EB515B">
        <w:rPr>
          <w:b/>
          <w:i/>
          <w:color w:val="943634" w:themeColor="accent2" w:themeShade="BF"/>
          <w:szCs w:val="24"/>
        </w:rPr>
        <w:t xml:space="preserve">BY THE BIDDER </w:t>
      </w:r>
      <w:r w:rsidRPr="00EB515B">
        <w:rPr>
          <w:b/>
          <w:i/>
          <w:color w:val="943634" w:themeColor="accent2" w:themeShade="BF"/>
          <w:szCs w:val="24"/>
        </w:rPr>
        <w:t xml:space="preserve">WILL DEEM THE BID NON-RESPONSIVE TO THE SERVICE CATEGORY BEING BID, OR IN THE CASE OF SERVICE CATEGORY 4, NON-RESPONSIVE TO THE SUB-SERVICE CATEGORY BEING BID.  ANY ALTERATIONS TO THE FORM </w:t>
      </w:r>
      <w:r w:rsidR="00151481" w:rsidRPr="00EB515B">
        <w:rPr>
          <w:b/>
          <w:i/>
          <w:color w:val="943634" w:themeColor="accent2" w:themeShade="BF"/>
          <w:szCs w:val="24"/>
        </w:rPr>
        <w:t xml:space="preserve">BY THE BIDDER </w:t>
      </w:r>
      <w:r w:rsidRPr="00EB515B">
        <w:rPr>
          <w:b/>
          <w:i/>
          <w:color w:val="943634" w:themeColor="accent2" w:themeShade="BF"/>
          <w:szCs w:val="24"/>
        </w:rPr>
        <w:t>WILL DEEM THE BID NON-RESPONSIVE TO THE SERVICE CATEGORY BEING BID, OR IN THE CASE OF SERVICE CATEGORY 4, NON-RESPONSIVE TO THE SUB-SERVICE CATEGORY BEING BID.</w:t>
      </w:r>
    </w:p>
    <w:p w:rsidR="000A56E1" w:rsidRPr="007A102F" w:rsidRDefault="00475663" w:rsidP="003254B6">
      <w:pPr>
        <w:widowControl/>
        <w:spacing w:after="120"/>
        <w:ind w:left="360"/>
        <w:jc w:val="both"/>
        <w:rPr>
          <w:b/>
          <w:szCs w:val="24"/>
        </w:rPr>
      </w:pPr>
      <w:r w:rsidRPr="007A102F">
        <w:rPr>
          <w:b/>
          <w:szCs w:val="24"/>
        </w:rPr>
        <w:lastRenderedPageBreak/>
        <w:t>5.1.4.</w:t>
      </w:r>
      <w:r w:rsidR="005526F6" w:rsidRPr="007A102F">
        <w:rPr>
          <w:b/>
          <w:szCs w:val="24"/>
        </w:rPr>
        <w:t>2</w:t>
      </w:r>
      <w:r w:rsidRPr="007A102F">
        <w:rPr>
          <w:b/>
          <w:szCs w:val="24"/>
        </w:rPr>
        <w:tab/>
      </w:r>
      <w:r w:rsidR="004832EF" w:rsidRPr="007A102F">
        <w:rPr>
          <w:b/>
          <w:szCs w:val="24"/>
        </w:rPr>
        <w:t xml:space="preserve">Bidders shall </w:t>
      </w:r>
      <w:r w:rsidR="00AB1302" w:rsidRPr="007A102F">
        <w:rPr>
          <w:b/>
          <w:szCs w:val="24"/>
        </w:rPr>
        <w:t>bid</w:t>
      </w:r>
      <w:r w:rsidR="004832EF" w:rsidRPr="007A102F">
        <w:rPr>
          <w:b/>
          <w:szCs w:val="24"/>
        </w:rPr>
        <w:t xml:space="preserve"> a </w:t>
      </w:r>
      <w:r w:rsidR="00173871" w:rsidRPr="007A102F">
        <w:rPr>
          <w:b/>
          <w:i/>
          <w:szCs w:val="24"/>
        </w:rPr>
        <w:t xml:space="preserve">Fully Burdened </w:t>
      </w:r>
      <w:r w:rsidR="004832EF" w:rsidRPr="007A102F">
        <w:rPr>
          <w:b/>
          <w:szCs w:val="24"/>
        </w:rPr>
        <w:t xml:space="preserve">Maximum Hourly Service Rate.  </w:t>
      </w:r>
      <w:r w:rsidR="004514D6" w:rsidRPr="007A102F">
        <w:rPr>
          <w:szCs w:val="24"/>
        </w:rPr>
        <w:t xml:space="preserve">A </w:t>
      </w:r>
      <w:r w:rsidR="004514D6" w:rsidRPr="007A102F">
        <w:rPr>
          <w:i/>
          <w:szCs w:val="24"/>
        </w:rPr>
        <w:t xml:space="preserve">Fully Burdened </w:t>
      </w:r>
      <w:r w:rsidR="00AB1302" w:rsidRPr="007A102F">
        <w:rPr>
          <w:i/>
          <w:szCs w:val="24"/>
        </w:rPr>
        <w:t xml:space="preserve">Maximum Hourly Service </w:t>
      </w:r>
      <w:r w:rsidR="00DD2114" w:rsidRPr="007A102F">
        <w:rPr>
          <w:i/>
          <w:szCs w:val="24"/>
        </w:rPr>
        <w:t>R</w:t>
      </w:r>
      <w:r w:rsidR="004832EF" w:rsidRPr="007A102F">
        <w:rPr>
          <w:i/>
          <w:szCs w:val="24"/>
        </w:rPr>
        <w:t>ate</w:t>
      </w:r>
      <w:r w:rsidR="004832EF" w:rsidRPr="007A102F">
        <w:rPr>
          <w:szCs w:val="24"/>
        </w:rPr>
        <w:t xml:space="preserve"> shall include</w:t>
      </w:r>
      <w:r w:rsidR="004514D6" w:rsidRPr="007A102F">
        <w:rPr>
          <w:szCs w:val="24"/>
        </w:rPr>
        <w:t xml:space="preserve"> (but is not </w:t>
      </w:r>
      <w:r w:rsidR="004832EF" w:rsidRPr="007A102F">
        <w:rPr>
          <w:szCs w:val="24"/>
        </w:rPr>
        <w:t>limited to</w:t>
      </w:r>
      <w:r w:rsidR="004514D6" w:rsidRPr="007A102F">
        <w:rPr>
          <w:szCs w:val="24"/>
        </w:rPr>
        <w:t>)</w:t>
      </w:r>
      <w:r w:rsidR="004832EF" w:rsidRPr="007A102F">
        <w:rPr>
          <w:szCs w:val="24"/>
        </w:rPr>
        <w:t xml:space="preserve"> all direct and indirect operating and personnel expenses, such as overhead, salaries, profit, supplies, travel</w:t>
      </w:r>
      <w:r w:rsidR="00504145" w:rsidRPr="007A102F">
        <w:rPr>
          <w:szCs w:val="24"/>
        </w:rPr>
        <w:t xml:space="preserve"> (including </w:t>
      </w:r>
      <w:r w:rsidR="004832EF" w:rsidRPr="007A102F">
        <w:rPr>
          <w:szCs w:val="24"/>
        </w:rPr>
        <w:t>lodging</w:t>
      </w:r>
      <w:r w:rsidR="00504145" w:rsidRPr="007A102F">
        <w:rPr>
          <w:szCs w:val="24"/>
        </w:rPr>
        <w:t xml:space="preserve"> and </w:t>
      </w:r>
      <w:r w:rsidR="004832EF" w:rsidRPr="007A102F">
        <w:rPr>
          <w:szCs w:val="24"/>
        </w:rPr>
        <w:t>meals</w:t>
      </w:r>
      <w:r w:rsidR="00504145" w:rsidRPr="007A102F">
        <w:rPr>
          <w:szCs w:val="24"/>
        </w:rPr>
        <w:t>)</w:t>
      </w:r>
      <w:r w:rsidR="004832EF" w:rsidRPr="007A102F">
        <w:rPr>
          <w:szCs w:val="24"/>
        </w:rPr>
        <w:t>, and out of pocket expenses.</w:t>
      </w:r>
      <w:r w:rsidR="001412DD" w:rsidRPr="007A102F">
        <w:rPr>
          <w:b/>
          <w:szCs w:val="24"/>
        </w:rPr>
        <w:t xml:space="preserve"> </w:t>
      </w:r>
      <w:r w:rsidR="000C7EFA" w:rsidRPr="007A102F">
        <w:rPr>
          <w:b/>
          <w:szCs w:val="24"/>
        </w:rPr>
        <w:t xml:space="preserve"> </w:t>
      </w:r>
    </w:p>
    <w:p w:rsidR="005308EB" w:rsidRDefault="000A56E1" w:rsidP="00343CF1">
      <w:pPr>
        <w:widowControl/>
        <w:spacing w:after="120"/>
        <w:jc w:val="both"/>
        <w:rPr>
          <w:b/>
          <w:i/>
          <w:color w:val="943634" w:themeColor="accent2" w:themeShade="BF"/>
          <w:szCs w:val="24"/>
        </w:rPr>
      </w:pPr>
      <w:r w:rsidRPr="007A102F">
        <w:rPr>
          <w:szCs w:val="24"/>
          <w:u w:val="single"/>
        </w:rPr>
        <w:t>Travel</w:t>
      </w:r>
      <w:r w:rsidRPr="007A102F">
        <w:rPr>
          <w:szCs w:val="24"/>
        </w:rPr>
        <w:t xml:space="preserve"> shall be considered </w:t>
      </w:r>
      <w:r w:rsidR="000A58DD" w:rsidRPr="007A102F">
        <w:rPr>
          <w:szCs w:val="24"/>
        </w:rPr>
        <w:t xml:space="preserve">the travel required </w:t>
      </w:r>
      <w:r w:rsidR="00DD2114" w:rsidRPr="009C76D0">
        <w:rPr>
          <w:strike/>
          <w:szCs w:val="24"/>
          <w:u w:val="single"/>
        </w:rPr>
        <w:t>within the State of Idaho</w:t>
      </w:r>
      <w:r w:rsidR="009C76D0" w:rsidRPr="009C76D0">
        <w:rPr>
          <w:szCs w:val="24"/>
        </w:rPr>
        <w:t xml:space="preserve"> </w:t>
      </w:r>
      <w:r w:rsidR="008C5963" w:rsidRPr="007A102F">
        <w:rPr>
          <w:szCs w:val="24"/>
        </w:rPr>
        <w:t xml:space="preserve">from the Contractor’s home office or place of </w:t>
      </w:r>
      <w:r w:rsidR="00F90F3F" w:rsidRPr="007A102F">
        <w:rPr>
          <w:szCs w:val="24"/>
        </w:rPr>
        <w:t xml:space="preserve">residence </w:t>
      </w:r>
      <w:r w:rsidR="000A58DD" w:rsidRPr="007A102F">
        <w:rPr>
          <w:szCs w:val="24"/>
        </w:rPr>
        <w:t xml:space="preserve">to </w:t>
      </w:r>
      <w:r w:rsidR="00453576" w:rsidRPr="007A102F">
        <w:rPr>
          <w:szCs w:val="24"/>
        </w:rPr>
        <w:t>the Agency requiring an IT service.</w:t>
      </w:r>
      <w:r w:rsidR="00DD2114" w:rsidRPr="007A102F">
        <w:rPr>
          <w:szCs w:val="24"/>
        </w:rPr>
        <w:t xml:space="preserve">  </w:t>
      </w:r>
      <w:r w:rsidR="00DD2114" w:rsidRPr="009C76D0">
        <w:rPr>
          <w:b/>
          <w:i/>
          <w:strike/>
          <w:color w:val="943634" w:themeColor="accent2" w:themeShade="BF"/>
          <w:szCs w:val="24"/>
        </w:rPr>
        <w:t xml:space="preserve">Travel from other states </w:t>
      </w:r>
      <w:r w:rsidR="00F90F3F" w:rsidRPr="009C76D0">
        <w:rPr>
          <w:b/>
          <w:i/>
          <w:strike/>
          <w:color w:val="943634" w:themeColor="accent2" w:themeShade="BF"/>
          <w:szCs w:val="24"/>
        </w:rPr>
        <w:t xml:space="preserve">or countries </w:t>
      </w:r>
      <w:r w:rsidR="00DD2114" w:rsidRPr="009C76D0">
        <w:rPr>
          <w:b/>
          <w:i/>
          <w:strike/>
          <w:color w:val="943634" w:themeColor="accent2" w:themeShade="BF"/>
          <w:szCs w:val="24"/>
        </w:rPr>
        <w:t xml:space="preserve">to Idaho to provide services </w:t>
      </w:r>
      <w:r w:rsidR="00DD2114" w:rsidRPr="009C76D0">
        <w:rPr>
          <w:b/>
          <w:i/>
          <w:strike/>
          <w:color w:val="943634" w:themeColor="accent2" w:themeShade="BF"/>
          <w:szCs w:val="24"/>
          <w:u w:val="single"/>
        </w:rPr>
        <w:t>shall not</w:t>
      </w:r>
      <w:r w:rsidR="00DD2114" w:rsidRPr="009C76D0">
        <w:rPr>
          <w:b/>
          <w:i/>
          <w:strike/>
          <w:color w:val="943634" w:themeColor="accent2" w:themeShade="BF"/>
          <w:szCs w:val="24"/>
        </w:rPr>
        <w:t xml:space="preserve"> be considered in the Fully Burdened Maximum Hourly Service Rate</w:t>
      </w:r>
      <w:r w:rsidR="00F90F3F" w:rsidRPr="009C76D0">
        <w:rPr>
          <w:b/>
          <w:i/>
          <w:strike/>
          <w:color w:val="943634" w:themeColor="accent2" w:themeShade="BF"/>
          <w:szCs w:val="24"/>
        </w:rPr>
        <w:t>, and such costs shall be</w:t>
      </w:r>
      <w:r w:rsidR="00CF04EB" w:rsidRPr="009C76D0">
        <w:rPr>
          <w:b/>
          <w:i/>
          <w:strike/>
          <w:color w:val="943634" w:themeColor="accent2" w:themeShade="BF"/>
          <w:szCs w:val="24"/>
        </w:rPr>
        <w:t xml:space="preserve"> born fully by the Contractor.</w:t>
      </w:r>
      <w:r w:rsidR="00B14AAB" w:rsidRPr="008E0C9C">
        <w:rPr>
          <w:b/>
          <w:i/>
          <w:color w:val="943634" w:themeColor="accent2" w:themeShade="BF"/>
          <w:szCs w:val="24"/>
        </w:rPr>
        <w:t xml:space="preserve"> </w:t>
      </w:r>
      <w:r w:rsidR="008F0B43">
        <w:rPr>
          <w:b/>
          <w:color w:val="FF0000"/>
          <w:sz w:val="16"/>
          <w:szCs w:val="16"/>
          <w:vertAlign w:val="superscript"/>
        </w:rPr>
        <w:t>ITB15000297-01</w:t>
      </w:r>
    </w:p>
    <w:p w:rsidR="00343CF1" w:rsidRPr="00160312" w:rsidRDefault="00ED572E" w:rsidP="00343CF1">
      <w:pPr>
        <w:widowControl/>
        <w:spacing w:after="120"/>
        <w:jc w:val="both"/>
        <w:rPr>
          <w:b/>
          <w:color w:val="FF0000"/>
          <w:sz w:val="16"/>
          <w:szCs w:val="16"/>
          <w:vertAlign w:val="superscript"/>
        </w:rPr>
      </w:pPr>
      <w:r w:rsidRPr="008E0C9C">
        <w:rPr>
          <w:b/>
          <w:i/>
          <w:color w:val="943634" w:themeColor="accent2" w:themeShade="BF"/>
          <w:szCs w:val="24"/>
          <w:u w:val="single"/>
        </w:rPr>
        <w:t xml:space="preserve">Where travel is </w:t>
      </w:r>
      <w:r w:rsidRPr="0051265B">
        <w:rPr>
          <w:b/>
          <w:i/>
          <w:strike/>
          <w:color w:val="943634" w:themeColor="accent2" w:themeShade="BF"/>
          <w:szCs w:val="24"/>
          <w:u w:val="single"/>
        </w:rPr>
        <w:t>less than</w:t>
      </w:r>
      <w:r w:rsidRPr="008E0C9C">
        <w:rPr>
          <w:b/>
          <w:i/>
          <w:color w:val="943634" w:themeColor="accent2" w:themeShade="BF"/>
          <w:szCs w:val="24"/>
          <w:u w:val="single"/>
        </w:rPr>
        <w:t xml:space="preserve"> 30 miles</w:t>
      </w:r>
      <w:r w:rsidR="0051265B">
        <w:rPr>
          <w:b/>
          <w:i/>
          <w:color w:val="943634" w:themeColor="accent2" w:themeShade="BF"/>
          <w:szCs w:val="24"/>
          <w:u w:val="single"/>
        </w:rPr>
        <w:t xml:space="preserve"> or less</w:t>
      </w:r>
      <w:r w:rsidRPr="008E0C9C">
        <w:rPr>
          <w:b/>
          <w:i/>
          <w:color w:val="943634" w:themeColor="accent2" w:themeShade="BF"/>
          <w:szCs w:val="24"/>
        </w:rPr>
        <w:t xml:space="preserve"> to the acquiring Agency</w:t>
      </w:r>
      <w:r w:rsidR="00FF34F2" w:rsidRPr="008E0C9C">
        <w:rPr>
          <w:b/>
          <w:i/>
          <w:color w:val="943634" w:themeColor="accent2" w:themeShade="BF"/>
          <w:szCs w:val="24"/>
        </w:rPr>
        <w:t xml:space="preserve">, </w:t>
      </w:r>
      <w:r w:rsidR="00FF34F2" w:rsidRPr="00FF34F2">
        <w:rPr>
          <w:b/>
          <w:i/>
          <w:strike/>
          <w:color w:val="943634" w:themeColor="accent2" w:themeShade="BF"/>
          <w:szCs w:val="24"/>
        </w:rPr>
        <w:t>an Agency may disregard without consideration, any proposal submitted by a Contractor in response to a PSO proposing the Contractor’s Maximum Hourly Service Rate.</w:t>
      </w:r>
      <w:r w:rsidR="00343CF1" w:rsidRPr="007A102F">
        <w:rPr>
          <w:szCs w:val="24"/>
        </w:rPr>
        <w:t xml:space="preserve"> </w:t>
      </w:r>
      <w:r w:rsidR="00343CF1">
        <w:rPr>
          <w:b/>
          <w:color w:val="FF0000"/>
          <w:szCs w:val="24"/>
        </w:rPr>
        <w:t xml:space="preserve">Contractor shall not </w:t>
      </w:r>
      <w:r w:rsidR="00343CF1" w:rsidRPr="0092724A">
        <w:rPr>
          <w:b/>
          <w:color w:val="FF0000"/>
          <w:szCs w:val="24"/>
        </w:rPr>
        <w:t>propose the Maximum Hourly Service Rate</w:t>
      </w:r>
      <w:r w:rsidR="00343CF1">
        <w:rPr>
          <w:b/>
          <w:color w:val="FF0000"/>
          <w:szCs w:val="24"/>
        </w:rPr>
        <w:t>.</w:t>
      </w:r>
      <w:r w:rsidR="0092724A">
        <w:rPr>
          <w:b/>
          <w:color w:val="FF0000"/>
          <w:szCs w:val="24"/>
        </w:rPr>
        <w:t xml:space="preserve">  </w:t>
      </w:r>
      <w:r w:rsidR="00343CF1">
        <w:rPr>
          <w:b/>
          <w:color w:val="FF0000"/>
          <w:szCs w:val="24"/>
        </w:rPr>
        <w:t xml:space="preserve">Contractors consistently proposing the Maximum Hourly Service Rate for services where required travel is 30 miles </w:t>
      </w:r>
      <w:r w:rsidR="0051265B">
        <w:rPr>
          <w:b/>
          <w:color w:val="FF0000"/>
          <w:szCs w:val="24"/>
        </w:rPr>
        <w:t xml:space="preserve">or less from </w:t>
      </w:r>
      <w:r w:rsidR="00343CF1">
        <w:rPr>
          <w:b/>
          <w:color w:val="FF0000"/>
          <w:szCs w:val="24"/>
        </w:rPr>
        <w:t xml:space="preserve">the acquiring </w:t>
      </w:r>
      <w:proofErr w:type="gramStart"/>
      <w:r w:rsidR="00343CF1">
        <w:rPr>
          <w:b/>
          <w:color w:val="FF0000"/>
          <w:szCs w:val="24"/>
        </w:rPr>
        <w:t>Agency,</w:t>
      </w:r>
      <w:proofErr w:type="gramEnd"/>
      <w:r w:rsidR="00343CF1">
        <w:rPr>
          <w:b/>
          <w:color w:val="FF0000"/>
          <w:szCs w:val="24"/>
        </w:rPr>
        <w:t xml:space="preserve"> will not have their contracts renewed, and at the State’s discretion, may be considered in breach of contract.  </w:t>
      </w:r>
      <w:r w:rsidR="00343CF1">
        <w:rPr>
          <w:b/>
          <w:color w:val="FF0000"/>
          <w:sz w:val="16"/>
          <w:szCs w:val="16"/>
          <w:vertAlign w:val="superscript"/>
        </w:rPr>
        <w:t>ITB15000297-01</w:t>
      </w:r>
    </w:p>
    <w:p w:rsidR="00CF04EB" w:rsidRPr="007A102F" w:rsidRDefault="00CF04EB" w:rsidP="003254B6">
      <w:pPr>
        <w:widowControl/>
        <w:spacing w:after="120"/>
        <w:ind w:left="360"/>
        <w:jc w:val="both"/>
        <w:rPr>
          <w:szCs w:val="24"/>
        </w:rPr>
      </w:pPr>
      <w:r w:rsidRPr="007A102F">
        <w:rPr>
          <w:szCs w:val="24"/>
          <w:u w:val="single"/>
        </w:rPr>
        <w:t>Travel shall not be consider</w:t>
      </w:r>
      <w:r w:rsidR="00AB4767" w:rsidRPr="007A102F">
        <w:rPr>
          <w:szCs w:val="24"/>
          <w:u w:val="single"/>
        </w:rPr>
        <w:t>ed</w:t>
      </w:r>
      <w:r w:rsidRPr="007A102F">
        <w:rPr>
          <w:szCs w:val="24"/>
        </w:rPr>
        <w:t xml:space="preserve"> to be </w:t>
      </w:r>
      <w:r w:rsidR="008A005B" w:rsidRPr="007A102F">
        <w:rPr>
          <w:szCs w:val="24"/>
        </w:rPr>
        <w:t xml:space="preserve">part of the Fully Burdened Maximum Hourly Service Rate </w:t>
      </w:r>
      <w:r w:rsidR="00BC6199" w:rsidRPr="007A102F">
        <w:rPr>
          <w:szCs w:val="24"/>
        </w:rPr>
        <w:t xml:space="preserve">when </w:t>
      </w:r>
      <w:r w:rsidR="00487628" w:rsidRPr="007A102F">
        <w:rPr>
          <w:szCs w:val="24"/>
        </w:rPr>
        <w:t xml:space="preserve">the </w:t>
      </w:r>
      <w:r w:rsidR="00B42D31" w:rsidRPr="007A102F">
        <w:rPr>
          <w:szCs w:val="24"/>
        </w:rPr>
        <w:t xml:space="preserve">Agency </w:t>
      </w:r>
      <w:r w:rsidR="00487628" w:rsidRPr="007A102F">
        <w:rPr>
          <w:szCs w:val="24"/>
        </w:rPr>
        <w:t>require</w:t>
      </w:r>
      <w:r w:rsidR="00BC6199" w:rsidRPr="007A102F">
        <w:rPr>
          <w:szCs w:val="24"/>
        </w:rPr>
        <w:t xml:space="preserve">s </w:t>
      </w:r>
      <w:r w:rsidR="00504145" w:rsidRPr="007A102F">
        <w:rPr>
          <w:szCs w:val="24"/>
        </w:rPr>
        <w:t xml:space="preserve">per </w:t>
      </w:r>
      <w:r w:rsidR="00BC6199" w:rsidRPr="007A102F">
        <w:rPr>
          <w:szCs w:val="24"/>
        </w:rPr>
        <w:t xml:space="preserve">the </w:t>
      </w:r>
      <w:r w:rsidR="00504145" w:rsidRPr="007A102F">
        <w:rPr>
          <w:szCs w:val="24"/>
        </w:rPr>
        <w:t xml:space="preserve">PSO </w:t>
      </w:r>
      <w:r w:rsidRPr="007A102F">
        <w:rPr>
          <w:szCs w:val="24"/>
        </w:rPr>
        <w:t xml:space="preserve">of a </w:t>
      </w:r>
      <w:r w:rsidR="00487628" w:rsidRPr="007A102F">
        <w:rPr>
          <w:szCs w:val="24"/>
        </w:rPr>
        <w:t>Temporary Augmented Staffing Resource or a Temporary IT Project Staffing Resource</w:t>
      </w:r>
      <w:r w:rsidR="00BC6199" w:rsidRPr="007A102F">
        <w:rPr>
          <w:szCs w:val="24"/>
        </w:rPr>
        <w:t>, to travel</w:t>
      </w:r>
      <w:r w:rsidR="00295B89" w:rsidRPr="007A102F">
        <w:rPr>
          <w:szCs w:val="24"/>
        </w:rPr>
        <w:t xml:space="preserve"> for non-training reasons </w:t>
      </w:r>
      <w:r w:rsidR="00BF4ABD" w:rsidRPr="007A102F">
        <w:rPr>
          <w:szCs w:val="24"/>
        </w:rPr>
        <w:t xml:space="preserve">for the </w:t>
      </w:r>
      <w:r w:rsidR="00BC6199" w:rsidRPr="007A102F">
        <w:rPr>
          <w:szCs w:val="24"/>
        </w:rPr>
        <w:t>Agency</w:t>
      </w:r>
      <w:r w:rsidR="00504145" w:rsidRPr="007A102F">
        <w:rPr>
          <w:szCs w:val="24"/>
        </w:rPr>
        <w:t>.</w:t>
      </w:r>
      <w:r w:rsidR="00AB4767" w:rsidRPr="007A102F">
        <w:rPr>
          <w:szCs w:val="24"/>
        </w:rPr>
        <w:t xml:space="preserve">  The cost of Agency required </w:t>
      </w:r>
      <w:r w:rsidR="00F05C95" w:rsidRPr="007A102F">
        <w:rPr>
          <w:szCs w:val="24"/>
        </w:rPr>
        <w:t>travel will be born solely by the Agency, and shall not be part of the Fully Burdened Maximum Hourly Service Rate.</w:t>
      </w:r>
      <w:r w:rsidR="00BF4ABD" w:rsidRPr="007A102F">
        <w:rPr>
          <w:szCs w:val="24"/>
        </w:rPr>
        <w:t xml:space="preserve">  Travel for training shall be covered under the </w:t>
      </w:r>
      <w:r w:rsidR="00EE6F49" w:rsidRPr="007A102F">
        <w:rPr>
          <w:szCs w:val="24"/>
        </w:rPr>
        <w:t>Fully Burdened Maximum Hourly Service Rate bid for personnel training.</w:t>
      </w:r>
    </w:p>
    <w:p w:rsidR="000447B3" w:rsidRPr="007A102F" w:rsidRDefault="00DE71BB" w:rsidP="003254B6">
      <w:pPr>
        <w:widowControl/>
        <w:spacing w:after="120"/>
        <w:ind w:left="360"/>
        <w:jc w:val="both"/>
        <w:rPr>
          <w:b/>
          <w:szCs w:val="24"/>
        </w:rPr>
      </w:pPr>
      <w:r w:rsidRPr="007A102F">
        <w:rPr>
          <w:b/>
          <w:szCs w:val="24"/>
        </w:rPr>
        <w:t>5.1.4.</w:t>
      </w:r>
      <w:r w:rsidR="005526F6" w:rsidRPr="007A102F">
        <w:rPr>
          <w:b/>
          <w:szCs w:val="24"/>
        </w:rPr>
        <w:t>3</w:t>
      </w:r>
      <w:r w:rsidRPr="007A102F">
        <w:rPr>
          <w:b/>
          <w:szCs w:val="24"/>
        </w:rPr>
        <w:tab/>
      </w:r>
      <w:proofErr w:type="gramStart"/>
      <w:r w:rsidR="00654117" w:rsidRPr="007A102F">
        <w:rPr>
          <w:b/>
          <w:szCs w:val="24"/>
          <w:u w:val="single"/>
        </w:rPr>
        <w:t>For</w:t>
      </w:r>
      <w:proofErr w:type="gramEnd"/>
      <w:r w:rsidR="00654117" w:rsidRPr="007A102F">
        <w:rPr>
          <w:b/>
          <w:szCs w:val="24"/>
          <w:u w:val="single"/>
        </w:rPr>
        <w:t xml:space="preserve"> S</w:t>
      </w:r>
      <w:r w:rsidR="00D70D96" w:rsidRPr="007A102F">
        <w:rPr>
          <w:b/>
          <w:szCs w:val="24"/>
          <w:u w:val="single"/>
        </w:rPr>
        <w:t xml:space="preserve">ervice </w:t>
      </w:r>
      <w:r w:rsidR="00654117" w:rsidRPr="007A102F">
        <w:rPr>
          <w:b/>
          <w:szCs w:val="24"/>
          <w:u w:val="single"/>
        </w:rPr>
        <w:t>C</w:t>
      </w:r>
      <w:r w:rsidR="00D70D96" w:rsidRPr="007A102F">
        <w:rPr>
          <w:b/>
          <w:szCs w:val="24"/>
          <w:u w:val="single"/>
        </w:rPr>
        <w:t>ategories 1, 2, or 3</w:t>
      </w:r>
      <w:r w:rsidR="000447B3" w:rsidRPr="007A102F">
        <w:rPr>
          <w:b/>
          <w:szCs w:val="24"/>
          <w:u w:val="single"/>
        </w:rPr>
        <w:t>.</w:t>
      </w:r>
    </w:p>
    <w:p w:rsidR="00FD48AB" w:rsidRPr="007A102F" w:rsidRDefault="000447B3" w:rsidP="003254B6">
      <w:pPr>
        <w:widowControl/>
        <w:spacing w:after="120"/>
        <w:ind w:left="360"/>
        <w:jc w:val="both"/>
        <w:rPr>
          <w:b/>
          <w:i/>
          <w:szCs w:val="24"/>
        </w:rPr>
      </w:pPr>
      <w:r w:rsidRPr="007A102F">
        <w:rPr>
          <w:b/>
          <w:szCs w:val="24"/>
        </w:rPr>
        <w:t>B</w:t>
      </w:r>
      <w:r w:rsidR="00D70D96" w:rsidRPr="007A102F">
        <w:rPr>
          <w:b/>
          <w:szCs w:val="24"/>
        </w:rPr>
        <w:t xml:space="preserve">idders may bid any </w:t>
      </w:r>
      <w:r w:rsidR="0076136F" w:rsidRPr="007A102F">
        <w:rPr>
          <w:b/>
          <w:szCs w:val="24"/>
        </w:rPr>
        <w:t xml:space="preserve">or all </w:t>
      </w:r>
      <w:r w:rsidR="00D70D96" w:rsidRPr="007A102F">
        <w:rPr>
          <w:b/>
          <w:szCs w:val="24"/>
        </w:rPr>
        <w:t xml:space="preserve">of the three </w:t>
      </w:r>
      <w:r w:rsidR="00654117" w:rsidRPr="007A102F">
        <w:rPr>
          <w:b/>
          <w:szCs w:val="24"/>
        </w:rPr>
        <w:t>S</w:t>
      </w:r>
      <w:r w:rsidR="00D70D96" w:rsidRPr="007A102F">
        <w:rPr>
          <w:b/>
          <w:szCs w:val="24"/>
        </w:rPr>
        <w:t xml:space="preserve">ervice </w:t>
      </w:r>
      <w:r w:rsidR="00654117" w:rsidRPr="007A102F">
        <w:rPr>
          <w:b/>
          <w:szCs w:val="24"/>
        </w:rPr>
        <w:t>C</w:t>
      </w:r>
      <w:r w:rsidR="00D70D96" w:rsidRPr="007A102F">
        <w:rPr>
          <w:b/>
          <w:szCs w:val="24"/>
        </w:rPr>
        <w:t>ategories.</w:t>
      </w:r>
      <w:r w:rsidR="0021199D" w:rsidRPr="007A102F">
        <w:rPr>
          <w:b/>
          <w:szCs w:val="24"/>
        </w:rPr>
        <w:t xml:space="preserve">  </w:t>
      </w:r>
      <w:r w:rsidR="00364020" w:rsidRPr="007A102F">
        <w:rPr>
          <w:b/>
          <w:szCs w:val="24"/>
        </w:rPr>
        <w:t>W</w:t>
      </w:r>
      <w:r w:rsidR="0076136F" w:rsidRPr="007A102F">
        <w:rPr>
          <w:b/>
          <w:szCs w:val="24"/>
        </w:rPr>
        <w:t xml:space="preserve">ithin the Service Category bid, it is mandatory for the bidder to bid </w:t>
      </w:r>
      <w:r w:rsidR="00A04365" w:rsidRPr="007A102F">
        <w:rPr>
          <w:b/>
          <w:szCs w:val="24"/>
        </w:rPr>
        <w:t xml:space="preserve">a </w:t>
      </w:r>
      <w:r w:rsidR="00946CFF" w:rsidRPr="007A102F">
        <w:rPr>
          <w:b/>
          <w:i/>
          <w:szCs w:val="24"/>
        </w:rPr>
        <w:t xml:space="preserve">Fully Burdened </w:t>
      </w:r>
      <w:r w:rsidR="00A04365" w:rsidRPr="007A102F">
        <w:rPr>
          <w:b/>
          <w:szCs w:val="24"/>
        </w:rPr>
        <w:t xml:space="preserve">Maximum Hourly Service Rate </w:t>
      </w:r>
      <w:r w:rsidR="00931D3B" w:rsidRPr="007A102F">
        <w:rPr>
          <w:b/>
          <w:szCs w:val="24"/>
        </w:rPr>
        <w:t xml:space="preserve">per 5.1.4.2 </w:t>
      </w:r>
      <w:r w:rsidR="00A04365" w:rsidRPr="007A102F">
        <w:rPr>
          <w:b/>
          <w:szCs w:val="24"/>
        </w:rPr>
        <w:t xml:space="preserve">for </w:t>
      </w:r>
      <w:r w:rsidR="0076136F" w:rsidRPr="007A102F">
        <w:rPr>
          <w:b/>
          <w:szCs w:val="24"/>
        </w:rPr>
        <w:t>all sub-service categories, and all services within a sub-service category</w:t>
      </w:r>
      <w:r w:rsidR="00B07F56" w:rsidRPr="007A102F">
        <w:rPr>
          <w:b/>
          <w:szCs w:val="24"/>
        </w:rPr>
        <w:t xml:space="preserve">.  </w:t>
      </w:r>
      <w:r w:rsidR="00B07F56" w:rsidRPr="008E2775">
        <w:rPr>
          <w:b/>
          <w:i/>
          <w:color w:val="943634" w:themeColor="accent2" w:themeShade="BF"/>
          <w:szCs w:val="24"/>
        </w:rPr>
        <w:t xml:space="preserve">It is also mandatory that the bidder bid </w:t>
      </w:r>
      <w:r w:rsidR="00946CFF" w:rsidRPr="008E2775">
        <w:rPr>
          <w:b/>
          <w:i/>
          <w:color w:val="943634" w:themeColor="accent2" w:themeShade="BF"/>
          <w:szCs w:val="24"/>
        </w:rPr>
        <w:t>Fully Burdened</w:t>
      </w:r>
      <w:r w:rsidR="008B2F6A" w:rsidRPr="008E2775">
        <w:rPr>
          <w:b/>
          <w:i/>
          <w:color w:val="943634" w:themeColor="accent2" w:themeShade="BF"/>
          <w:szCs w:val="24"/>
        </w:rPr>
        <w:t xml:space="preserve"> </w:t>
      </w:r>
      <w:r w:rsidR="00C908C5" w:rsidRPr="008E2775">
        <w:rPr>
          <w:b/>
          <w:i/>
          <w:color w:val="943634" w:themeColor="accent2" w:themeShade="BF"/>
          <w:szCs w:val="24"/>
        </w:rPr>
        <w:t>Maximum Hourly Service Rate for Personnel Training</w:t>
      </w:r>
      <w:r w:rsidR="00364020" w:rsidRPr="008E2775">
        <w:rPr>
          <w:b/>
          <w:i/>
          <w:color w:val="943634" w:themeColor="accent2" w:themeShade="BF"/>
          <w:szCs w:val="24"/>
        </w:rPr>
        <w:t>.</w:t>
      </w:r>
      <w:r w:rsidR="00364020" w:rsidRPr="007A102F">
        <w:rPr>
          <w:b/>
          <w:szCs w:val="24"/>
        </w:rPr>
        <w:t xml:space="preserve">  </w:t>
      </w:r>
      <w:r w:rsidR="005C3094" w:rsidRPr="007A102F">
        <w:rPr>
          <w:szCs w:val="24"/>
        </w:rPr>
        <w:t xml:space="preserve">This Personnel Training rate is the hourly training rate that will be invoiced for the hours </w:t>
      </w:r>
      <w:r w:rsidR="00D12164" w:rsidRPr="007A102F">
        <w:rPr>
          <w:szCs w:val="24"/>
        </w:rPr>
        <w:t xml:space="preserve">(time) that </w:t>
      </w:r>
      <w:r w:rsidR="005C3094" w:rsidRPr="007A102F">
        <w:rPr>
          <w:szCs w:val="24"/>
        </w:rPr>
        <w:t xml:space="preserve">either a </w:t>
      </w:r>
      <w:r w:rsidR="00D10B07" w:rsidRPr="007A102F">
        <w:rPr>
          <w:szCs w:val="24"/>
        </w:rPr>
        <w:t>Temporary Augmented Staffing Resource or a Temporary IT Project Staffing Resource spends in Agency required training.</w:t>
      </w:r>
      <w:r w:rsidR="00D10B07" w:rsidRPr="007A102F">
        <w:rPr>
          <w:b/>
          <w:i/>
          <w:szCs w:val="24"/>
        </w:rPr>
        <w:t xml:space="preserve"> </w:t>
      </w:r>
    </w:p>
    <w:p w:rsidR="00DE71BB" w:rsidRPr="007A102F" w:rsidRDefault="00E12030" w:rsidP="003254B6">
      <w:pPr>
        <w:widowControl/>
        <w:spacing w:after="120"/>
        <w:ind w:left="360"/>
        <w:jc w:val="both"/>
        <w:rPr>
          <w:b/>
          <w:i/>
          <w:szCs w:val="24"/>
        </w:rPr>
      </w:pPr>
      <w:r w:rsidRPr="00B6733D">
        <w:rPr>
          <w:b/>
          <w:i/>
          <w:color w:val="943634" w:themeColor="accent2" w:themeShade="BF"/>
          <w:szCs w:val="24"/>
        </w:rPr>
        <w:t xml:space="preserve">FAILURE TO BID ALL SUB-SERVICE CATEGORIES AND SERVICES WITHIN A SUB-SERVICE CATEGORY WITHIN A SERVICE CATEGORY, </w:t>
      </w:r>
      <w:r w:rsidRPr="00B6733D">
        <w:rPr>
          <w:b/>
          <w:i/>
          <w:color w:val="943634" w:themeColor="accent2" w:themeShade="BF"/>
          <w:szCs w:val="24"/>
          <w:u w:val="single"/>
        </w:rPr>
        <w:t xml:space="preserve">INCLUDING THE </w:t>
      </w:r>
      <w:r w:rsidR="00F64B37" w:rsidRPr="00B6733D">
        <w:rPr>
          <w:b/>
          <w:i/>
          <w:color w:val="943634" w:themeColor="accent2" w:themeShade="BF"/>
          <w:szCs w:val="24"/>
          <w:u w:val="single"/>
        </w:rPr>
        <w:t xml:space="preserve">FULLY BURDENED </w:t>
      </w:r>
      <w:r w:rsidRPr="00B6733D">
        <w:rPr>
          <w:b/>
          <w:i/>
          <w:color w:val="943634" w:themeColor="accent2" w:themeShade="BF"/>
          <w:szCs w:val="24"/>
          <w:u w:val="single"/>
        </w:rPr>
        <w:t>MAXIMUM HOURLY SERVICE RATE FOR PERSONNEL TRAINING</w:t>
      </w:r>
      <w:r w:rsidRPr="00B6733D">
        <w:rPr>
          <w:b/>
          <w:i/>
          <w:color w:val="943634" w:themeColor="accent2" w:themeShade="BF"/>
          <w:szCs w:val="24"/>
        </w:rPr>
        <w:t>, SHALL DEEM A BID NON-RESPONSIVE FOR THE SERVICE CATEGORY BEING BID.</w:t>
      </w:r>
    </w:p>
    <w:p w:rsidR="000C14D3" w:rsidRDefault="00F605B7" w:rsidP="003254B6">
      <w:pPr>
        <w:widowControl/>
        <w:spacing w:after="120"/>
        <w:ind w:left="360"/>
        <w:jc w:val="both"/>
        <w:rPr>
          <w:b/>
          <w:szCs w:val="24"/>
        </w:rPr>
      </w:pPr>
      <w:r w:rsidRPr="007A102F">
        <w:rPr>
          <w:b/>
          <w:szCs w:val="24"/>
        </w:rPr>
        <w:t>5.1.4.</w:t>
      </w:r>
      <w:r w:rsidR="005526F6" w:rsidRPr="007A102F">
        <w:rPr>
          <w:b/>
          <w:szCs w:val="24"/>
        </w:rPr>
        <w:t>4</w:t>
      </w:r>
      <w:r w:rsidRPr="007A102F">
        <w:rPr>
          <w:b/>
          <w:szCs w:val="24"/>
        </w:rPr>
        <w:tab/>
      </w:r>
      <w:proofErr w:type="gramStart"/>
      <w:r w:rsidR="00F464B6" w:rsidRPr="007A102F">
        <w:rPr>
          <w:b/>
          <w:szCs w:val="24"/>
        </w:rPr>
        <w:t>For</w:t>
      </w:r>
      <w:proofErr w:type="gramEnd"/>
      <w:r w:rsidR="00F464B6" w:rsidRPr="007A102F">
        <w:rPr>
          <w:b/>
          <w:szCs w:val="24"/>
        </w:rPr>
        <w:t xml:space="preserve"> Service Category 4</w:t>
      </w:r>
      <w:r w:rsidR="000C14D3">
        <w:rPr>
          <w:b/>
          <w:szCs w:val="24"/>
        </w:rPr>
        <w:t>.</w:t>
      </w:r>
    </w:p>
    <w:p w:rsidR="00FD48AB" w:rsidRPr="007A102F" w:rsidRDefault="000C14D3" w:rsidP="003254B6">
      <w:pPr>
        <w:widowControl/>
        <w:spacing w:after="120"/>
        <w:ind w:left="360"/>
        <w:jc w:val="both"/>
        <w:rPr>
          <w:b/>
          <w:szCs w:val="24"/>
        </w:rPr>
      </w:pPr>
      <w:r>
        <w:rPr>
          <w:b/>
          <w:szCs w:val="24"/>
        </w:rPr>
        <w:t>B</w:t>
      </w:r>
      <w:r w:rsidR="00F464B6" w:rsidRPr="007A102F">
        <w:rPr>
          <w:b/>
          <w:szCs w:val="24"/>
        </w:rPr>
        <w:t>idders may bid any sub-service category</w:t>
      </w:r>
      <w:r>
        <w:rPr>
          <w:b/>
          <w:szCs w:val="24"/>
        </w:rPr>
        <w:t xml:space="preserve"> within Service Category 4.</w:t>
      </w:r>
      <w:r w:rsidR="00F464B6" w:rsidRPr="007A102F">
        <w:rPr>
          <w:b/>
          <w:szCs w:val="24"/>
        </w:rPr>
        <w:t xml:space="preserve">  </w:t>
      </w:r>
      <w:r w:rsidR="00C908C5" w:rsidRPr="007A102F">
        <w:rPr>
          <w:b/>
          <w:szCs w:val="24"/>
        </w:rPr>
        <w:t xml:space="preserve">It is mandatory, however, that </w:t>
      </w:r>
      <w:r w:rsidR="00C74DFA" w:rsidRPr="007A102F">
        <w:rPr>
          <w:b/>
          <w:szCs w:val="24"/>
        </w:rPr>
        <w:t xml:space="preserve">for </w:t>
      </w:r>
      <w:r w:rsidR="00C908C5" w:rsidRPr="007A102F">
        <w:rPr>
          <w:b/>
          <w:szCs w:val="24"/>
        </w:rPr>
        <w:t>all services within a sub-service category</w:t>
      </w:r>
      <w:r w:rsidR="00A04365" w:rsidRPr="007A102F">
        <w:rPr>
          <w:b/>
          <w:szCs w:val="24"/>
        </w:rPr>
        <w:t xml:space="preserve"> </w:t>
      </w:r>
      <w:r w:rsidR="00C74DFA" w:rsidRPr="007A102F">
        <w:rPr>
          <w:b/>
          <w:szCs w:val="24"/>
        </w:rPr>
        <w:t xml:space="preserve">being bid, for the bidder to bid a </w:t>
      </w:r>
      <w:r w:rsidR="00946CFF" w:rsidRPr="007A102F">
        <w:rPr>
          <w:b/>
          <w:i/>
          <w:szCs w:val="24"/>
        </w:rPr>
        <w:t xml:space="preserve">Fully Burdened </w:t>
      </w:r>
      <w:r w:rsidR="00C74DFA" w:rsidRPr="007A102F">
        <w:rPr>
          <w:b/>
          <w:szCs w:val="24"/>
        </w:rPr>
        <w:t xml:space="preserve">Maximum Hourly Service Rate </w:t>
      </w:r>
      <w:r w:rsidR="00FF11C8" w:rsidRPr="007A102F">
        <w:rPr>
          <w:b/>
          <w:szCs w:val="24"/>
        </w:rPr>
        <w:t xml:space="preserve">in accordance with 5.1.4.2 </w:t>
      </w:r>
      <w:r w:rsidR="00C74DFA" w:rsidRPr="007A102F">
        <w:rPr>
          <w:b/>
          <w:szCs w:val="24"/>
        </w:rPr>
        <w:t xml:space="preserve">for those services. </w:t>
      </w:r>
      <w:r w:rsidR="00A04365" w:rsidRPr="007A102F">
        <w:rPr>
          <w:b/>
          <w:szCs w:val="24"/>
        </w:rPr>
        <w:t xml:space="preserve">  </w:t>
      </w:r>
      <w:r w:rsidR="00262138" w:rsidRPr="00B6733D">
        <w:rPr>
          <w:b/>
          <w:i/>
          <w:color w:val="943634" w:themeColor="accent2" w:themeShade="BF"/>
          <w:szCs w:val="24"/>
        </w:rPr>
        <w:t xml:space="preserve">It is also mandatory that the bidder bid a </w:t>
      </w:r>
      <w:r w:rsidR="00946CFF" w:rsidRPr="00B6733D">
        <w:rPr>
          <w:b/>
          <w:i/>
          <w:color w:val="943634" w:themeColor="accent2" w:themeShade="BF"/>
          <w:szCs w:val="24"/>
        </w:rPr>
        <w:t xml:space="preserve">Fully Burdened </w:t>
      </w:r>
      <w:r w:rsidR="00262138" w:rsidRPr="00B6733D">
        <w:rPr>
          <w:b/>
          <w:i/>
          <w:color w:val="943634" w:themeColor="accent2" w:themeShade="BF"/>
          <w:szCs w:val="24"/>
        </w:rPr>
        <w:t>Maximum Hourly Service Rate for Personnel Training</w:t>
      </w:r>
      <w:r w:rsidR="00A25AFD" w:rsidRPr="00B6733D">
        <w:rPr>
          <w:b/>
          <w:i/>
          <w:color w:val="943634" w:themeColor="accent2" w:themeShade="BF"/>
          <w:szCs w:val="24"/>
        </w:rPr>
        <w:t xml:space="preserve"> for the sub-service category.</w:t>
      </w:r>
      <w:r w:rsidR="00A25AFD" w:rsidRPr="007A102F">
        <w:rPr>
          <w:b/>
          <w:szCs w:val="24"/>
        </w:rPr>
        <w:t xml:space="preserve">  </w:t>
      </w:r>
      <w:r w:rsidR="002157B2" w:rsidRPr="007A102F">
        <w:rPr>
          <w:szCs w:val="24"/>
        </w:rPr>
        <w:t xml:space="preserve">This Personnel Training rate is the hourly training rated that will be invoiced for the hours (time) that either </w:t>
      </w:r>
      <w:r w:rsidR="002157B2" w:rsidRPr="007A102F">
        <w:rPr>
          <w:szCs w:val="24"/>
        </w:rPr>
        <w:lastRenderedPageBreak/>
        <w:t>a Temporary Augmented Staffing Resource or a Temporary IT Project Staffing Resource spends in Agency required training.</w:t>
      </w:r>
    </w:p>
    <w:p w:rsidR="00F605B7" w:rsidRPr="007A102F" w:rsidRDefault="006D0937" w:rsidP="002157B2">
      <w:pPr>
        <w:widowControl/>
        <w:ind w:left="360"/>
        <w:jc w:val="both"/>
        <w:rPr>
          <w:b/>
          <w:i/>
          <w:sz w:val="22"/>
        </w:rPr>
      </w:pPr>
      <w:r w:rsidRPr="00B6733D">
        <w:rPr>
          <w:b/>
          <w:i/>
          <w:color w:val="943634" w:themeColor="accent2" w:themeShade="BF"/>
          <w:szCs w:val="24"/>
        </w:rPr>
        <w:t xml:space="preserve">FAILURE TO BID ALL SERVICES WITHIN THE SUB-SERVICE CATEGORY, </w:t>
      </w:r>
      <w:r w:rsidR="00F64B37" w:rsidRPr="00B6733D">
        <w:rPr>
          <w:b/>
          <w:i/>
          <w:color w:val="943634" w:themeColor="accent2" w:themeShade="BF"/>
          <w:szCs w:val="24"/>
          <w:u w:val="single"/>
        </w:rPr>
        <w:t>INCLUDING THE FULLY BURDENED MAXIMUM HOURLY SERVICE RATE FOR PERSONNEL TRAINING</w:t>
      </w:r>
      <w:r w:rsidRPr="00B6733D">
        <w:rPr>
          <w:b/>
          <w:i/>
          <w:color w:val="943634" w:themeColor="accent2" w:themeShade="BF"/>
          <w:szCs w:val="24"/>
        </w:rPr>
        <w:t>, SHALL DEEM A BID NON-RESPONSIVE FOR THE SUB-SERVICE CATEGORY BEING BID.</w:t>
      </w:r>
    </w:p>
    <w:p w:rsidR="0090145F" w:rsidRDefault="0090145F">
      <w:pPr>
        <w:widowControl/>
        <w:rPr>
          <w:b/>
          <w:sz w:val="28"/>
          <w:szCs w:val="28"/>
        </w:rPr>
      </w:pPr>
      <w:r>
        <w:rPr>
          <w:b/>
          <w:sz w:val="28"/>
          <w:szCs w:val="28"/>
        </w:rPr>
        <w:br w:type="page"/>
      </w:r>
    </w:p>
    <w:p w:rsidR="009A73F7" w:rsidRPr="007A102F" w:rsidRDefault="009A73F7" w:rsidP="003254B6">
      <w:pPr>
        <w:widowControl/>
        <w:spacing w:after="120"/>
        <w:jc w:val="center"/>
        <w:rPr>
          <w:b/>
          <w:sz w:val="28"/>
          <w:szCs w:val="28"/>
        </w:rPr>
      </w:pPr>
      <w:r w:rsidRPr="007A102F">
        <w:rPr>
          <w:b/>
          <w:sz w:val="28"/>
          <w:szCs w:val="28"/>
        </w:rPr>
        <w:lastRenderedPageBreak/>
        <w:t xml:space="preserve">SECTION </w:t>
      </w:r>
      <w:r w:rsidR="00AB643E" w:rsidRPr="007A102F">
        <w:rPr>
          <w:b/>
          <w:sz w:val="28"/>
          <w:szCs w:val="28"/>
        </w:rPr>
        <w:t>6</w:t>
      </w:r>
    </w:p>
    <w:p w:rsidR="009A73F7" w:rsidRPr="007A102F" w:rsidRDefault="00343797" w:rsidP="003254B6">
      <w:pPr>
        <w:widowControl/>
        <w:jc w:val="center"/>
        <w:rPr>
          <w:sz w:val="28"/>
          <w:szCs w:val="28"/>
        </w:rPr>
      </w:pPr>
      <w:r w:rsidRPr="007A102F">
        <w:rPr>
          <w:b/>
          <w:sz w:val="28"/>
          <w:szCs w:val="28"/>
        </w:rPr>
        <w:t xml:space="preserve">BID </w:t>
      </w:r>
      <w:r w:rsidR="009A73F7" w:rsidRPr="007A102F">
        <w:rPr>
          <w:b/>
          <w:sz w:val="28"/>
          <w:szCs w:val="28"/>
        </w:rPr>
        <w:t>REVIEW</w:t>
      </w:r>
      <w:r w:rsidR="008D3375">
        <w:rPr>
          <w:b/>
          <w:sz w:val="28"/>
          <w:szCs w:val="28"/>
        </w:rPr>
        <w:t xml:space="preserve">, </w:t>
      </w:r>
      <w:r w:rsidR="009A73F7" w:rsidRPr="007A102F">
        <w:rPr>
          <w:b/>
          <w:sz w:val="28"/>
          <w:szCs w:val="28"/>
        </w:rPr>
        <w:t>EVALUATION</w:t>
      </w:r>
      <w:r w:rsidR="008D3375">
        <w:rPr>
          <w:b/>
          <w:sz w:val="28"/>
          <w:szCs w:val="28"/>
        </w:rPr>
        <w:t>, AND AWARD</w:t>
      </w:r>
    </w:p>
    <w:p w:rsidR="00EA2760" w:rsidRPr="007A102F" w:rsidRDefault="00EA2760" w:rsidP="003254B6">
      <w:pPr>
        <w:widowControl/>
        <w:jc w:val="both"/>
        <w:rPr>
          <w:szCs w:val="24"/>
        </w:rPr>
      </w:pPr>
    </w:p>
    <w:p w:rsidR="009A73F7" w:rsidRPr="007A102F" w:rsidRDefault="00AF39D4" w:rsidP="003254B6">
      <w:pPr>
        <w:widowControl/>
        <w:jc w:val="both"/>
        <w:rPr>
          <w:szCs w:val="24"/>
        </w:rPr>
      </w:pPr>
      <w:r w:rsidRPr="007A102F">
        <w:rPr>
          <w:szCs w:val="24"/>
        </w:rPr>
        <w:t>6</w:t>
      </w:r>
      <w:r w:rsidR="009A73F7" w:rsidRPr="007A102F">
        <w:rPr>
          <w:szCs w:val="24"/>
        </w:rPr>
        <w:t>.1</w:t>
      </w:r>
      <w:r w:rsidR="009A73F7" w:rsidRPr="007A102F">
        <w:rPr>
          <w:szCs w:val="24"/>
        </w:rPr>
        <w:tab/>
        <w:t xml:space="preserve">The objective of the State in soliciting and evaluating </w:t>
      </w:r>
      <w:r w:rsidR="00194815" w:rsidRPr="007A102F">
        <w:rPr>
          <w:szCs w:val="24"/>
        </w:rPr>
        <w:t>bid</w:t>
      </w:r>
      <w:r w:rsidR="009A73F7" w:rsidRPr="007A102F">
        <w:rPr>
          <w:szCs w:val="24"/>
        </w:rPr>
        <w:t xml:space="preserve">s is to ensure the selection of Contractors who will produce the best possible results for the </w:t>
      </w:r>
      <w:r w:rsidR="00AB643E" w:rsidRPr="007A102F">
        <w:rPr>
          <w:szCs w:val="24"/>
        </w:rPr>
        <w:t xml:space="preserve">taxpayer </w:t>
      </w:r>
      <w:r w:rsidR="009A73F7" w:rsidRPr="007A102F">
        <w:rPr>
          <w:szCs w:val="24"/>
        </w:rPr>
        <w:t>funds expended.</w:t>
      </w:r>
      <w:r w:rsidR="003D0A00" w:rsidRPr="007A102F">
        <w:rPr>
          <w:szCs w:val="24"/>
        </w:rPr>
        <w:t xml:space="preserve">  </w:t>
      </w:r>
    </w:p>
    <w:p w:rsidR="009A73F7" w:rsidRPr="007A102F" w:rsidRDefault="009A73F7" w:rsidP="003254B6">
      <w:pPr>
        <w:widowControl/>
        <w:jc w:val="both"/>
        <w:rPr>
          <w:szCs w:val="24"/>
        </w:rPr>
      </w:pPr>
    </w:p>
    <w:p w:rsidR="009A73F7" w:rsidRPr="007A102F" w:rsidRDefault="00AF39D4" w:rsidP="003254B6">
      <w:pPr>
        <w:widowControl/>
        <w:jc w:val="both"/>
        <w:rPr>
          <w:szCs w:val="24"/>
        </w:rPr>
      </w:pPr>
      <w:r w:rsidRPr="007A102F">
        <w:rPr>
          <w:szCs w:val="24"/>
        </w:rPr>
        <w:t>6</w:t>
      </w:r>
      <w:r w:rsidR="009A73F7" w:rsidRPr="007A102F">
        <w:rPr>
          <w:szCs w:val="24"/>
        </w:rPr>
        <w:t>.2</w:t>
      </w:r>
      <w:r w:rsidR="009A73F7" w:rsidRPr="007A102F">
        <w:rPr>
          <w:szCs w:val="24"/>
        </w:rPr>
        <w:tab/>
        <w:t xml:space="preserve">All </w:t>
      </w:r>
      <w:r w:rsidR="00194815" w:rsidRPr="007A102F">
        <w:rPr>
          <w:szCs w:val="24"/>
        </w:rPr>
        <w:t>bid</w:t>
      </w:r>
      <w:r w:rsidR="009A73F7" w:rsidRPr="007A102F">
        <w:rPr>
          <w:szCs w:val="24"/>
        </w:rPr>
        <w:t xml:space="preserve">s </w:t>
      </w:r>
      <w:r w:rsidR="00950411" w:rsidRPr="007A102F">
        <w:rPr>
          <w:szCs w:val="24"/>
        </w:rPr>
        <w:t xml:space="preserve">will first </w:t>
      </w:r>
      <w:r w:rsidR="009A73F7" w:rsidRPr="007A102F">
        <w:rPr>
          <w:szCs w:val="24"/>
        </w:rPr>
        <w:t xml:space="preserve">be evaluated to ensure that they meet the mandatory </w:t>
      </w:r>
      <w:r w:rsidR="00950411" w:rsidRPr="007A102F">
        <w:rPr>
          <w:szCs w:val="24"/>
        </w:rPr>
        <w:t xml:space="preserve">submission </w:t>
      </w:r>
      <w:r w:rsidR="009A73F7" w:rsidRPr="007A102F">
        <w:rPr>
          <w:szCs w:val="24"/>
        </w:rPr>
        <w:t xml:space="preserve">requirements. </w:t>
      </w:r>
    </w:p>
    <w:p w:rsidR="00343797" w:rsidRPr="007A102F" w:rsidRDefault="00343797" w:rsidP="003254B6">
      <w:pPr>
        <w:widowControl/>
        <w:jc w:val="both"/>
        <w:rPr>
          <w:szCs w:val="24"/>
        </w:rPr>
      </w:pPr>
    </w:p>
    <w:p w:rsidR="00382A1D" w:rsidRPr="007A102F" w:rsidRDefault="00AF39D4" w:rsidP="003254B6">
      <w:pPr>
        <w:widowControl/>
        <w:jc w:val="both"/>
        <w:rPr>
          <w:szCs w:val="24"/>
        </w:rPr>
      </w:pPr>
      <w:r w:rsidRPr="007A102F">
        <w:rPr>
          <w:szCs w:val="24"/>
        </w:rPr>
        <w:t>6</w:t>
      </w:r>
      <w:r w:rsidR="009A73F7" w:rsidRPr="007A102F">
        <w:rPr>
          <w:szCs w:val="24"/>
        </w:rPr>
        <w:t>.3</w:t>
      </w:r>
      <w:r w:rsidR="009A73F7" w:rsidRPr="007A102F">
        <w:rPr>
          <w:szCs w:val="24"/>
        </w:rPr>
        <w:tab/>
      </w:r>
      <w:r w:rsidR="00343797" w:rsidRPr="007A102F">
        <w:rPr>
          <w:szCs w:val="24"/>
        </w:rPr>
        <w:t>The evaluated parts of the bid will then be evaluated</w:t>
      </w:r>
      <w:r w:rsidR="008D30F3" w:rsidRPr="007A102F">
        <w:rPr>
          <w:szCs w:val="24"/>
        </w:rPr>
        <w:t xml:space="preserve">.  </w:t>
      </w:r>
      <w:r w:rsidR="00F2026A" w:rsidRPr="007A102F">
        <w:rPr>
          <w:szCs w:val="24"/>
        </w:rPr>
        <w:t>M</w:t>
      </w:r>
      <w:r w:rsidR="008D30F3" w:rsidRPr="007A102F">
        <w:rPr>
          <w:szCs w:val="24"/>
        </w:rPr>
        <w:t xml:space="preserve">ultiple teams of </w:t>
      </w:r>
      <w:r w:rsidR="00D578AC" w:rsidRPr="007A102F">
        <w:rPr>
          <w:szCs w:val="24"/>
        </w:rPr>
        <w:t>subject matter experts</w:t>
      </w:r>
      <w:r w:rsidR="008D30F3" w:rsidRPr="007A102F">
        <w:rPr>
          <w:szCs w:val="24"/>
        </w:rPr>
        <w:t xml:space="preserve"> may be used</w:t>
      </w:r>
      <w:r w:rsidR="008C417E" w:rsidRPr="007A102F">
        <w:rPr>
          <w:szCs w:val="24"/>
        </w:rPr>
        <w:t xml:space="preserve"> for evaluating bids</w:t>
      </w:r>
      <w:r w:rsidR="00D940E4" w:rsidRPr="007A102F">
        <w:rPr>
          <w:szCs w:val="24"/>
        </w:rPr>
        <w:t>. T</w:t>
      </w:r>
      <w:r w:rsidR="00F2026A" w:rsidRPr="007A102F">
        <w:rPr>
          <w:szCs w:val="24"/>
        </w:rPr>
        <w:t>he Stat</w:t>
      </w:r>
      <w:r w:rsidR="008C417E" w:rsidRPr="007A102F">
        <w:rPr>
          <w:szCs w:val="24"/>
        </w:rPr>
        <w:t xml:space="preserve">e reserves the right not only to determine the need for multiple evaluation teams, but also </w:t>
      </w:r>
      <w:r w:rsidR="00412182" w:rsidRPr="007A102F">
        <w:rPr>
          <w:szCs w:val="24"/>
        </w:rPr>
        <w:t xml:space="preserve">for the composition of the teams and the </w:t>
      </w:r>
      <w:r w:rsidR="008C417E" w:rsidRPr="007A102F">
        <w:rPr>
          <w:szCs w:val="24"/>
        </w:rPr>
        <w:t xml:space="preserve">manner in which the teams are </w:t>
      </w:r>
      <w:r w:rsidR="00B11BC9" w:rsidRPr="007A102F">
        <w:rPr>
          <w:szCs w:val="24"/>
        </w:rPr>
        <w:t>deployed</w:t>
      </w:r>
      <w:r w:rsidR="00D578AC" w:rsidRPr="007A102F">
        <w:rPr>
          <w:szCs w:val="24"/>
        </w:rPr>
        <w:t xml:space="preserve">.  The exception is the </w:t>
      </w:r>
      <w:r w:rsidR="00B11BC9" w:rsidRPr="007A102F">
        <w:rPr>
          <w:szCs w:val="24"/>
        </w:rPr>
        <w:t xml:space="preserve">evaluation of </w:t>
      </w:r>
      <w:r w:rsidR="00C45F96" w:rsidRPr="007A102F">
        <w:rPr>
          <w:szCs w:val="24"/>
        </w:rPr>
        <w:t xml:space="preserve">the </w:t>
      </w:r>
      <w:r w:rsidR="00B11BC9" w:rsidRPr="007A102F">
        <w:rPr>
          <w:szCs w:val="24"/>
        </w:rPr>
        <w:t>bidder</w:t>
      </w:r>
      <w:r w:rsidR="00C45F96" w:rsidRPr="007A102F">
        <w:rPr>
          <w:szCs w:val="24"/>
        </w:rPr>
        <w:t>’s service</w:t>
      </w:r>
      <w:r w:rsidR="00612EDE" w:rsidRPr="007A102F">
        <w:rPr>
          <w:szCs w:val="24"/>
        </w:rPr>
        <w:t>s</w:t>
      </w:r>
      <w:r w:rsidR="00C45F96" w:rsidRPr="007A102F">
        <w:rPr>
          <w:szCs w:val="24"/>
        </w:rPr>
        <w:t xml:space="preserve"> by its </w:t>
      </w:r>
      <w:r w:rsidR="00B11BC9" w:rsidRPr="007A102F">
        <w:rPr>
          <w:szCs w:val="24"/>
        </w:rPr>
        <w:t>clients</w:t>
      </w:r>
      <w:r w:rsidR="000D74D0">
        <w:rPr>
          <w:szCs w:val="24"/>
        </w:rPr>
        <w:t xml:space="preserve"> (Attachment 3 _Bidder Client Reference List)</w:t>
      </w:r>
      <w:r w:rsidR="00612EDE" w:rsidRPr="007A102F">
        <w:rPr>
          <w:szCs w:val="24"/>
        </w:rPr>
        <w:t>.</w:t>
      </w:r>
      <w:r w:rsidR="008B6FA0" w:rsidRPr="007A102F">
        <w:rPr>
          <w:szCs w:val="24"/>
        </w:rPr>
        <w:t xml:space="preserve"> Multiple State personnel may be used for contacting bidder clients</w:t>
      </w:r>
      <w:r w:rsidR="00D53B6A" w:rsidRPr="007A102F">
        <w:rPr>
          <w:szCs w:val="24"/>
        </w:rPr>
        <w:t xml:space="preserve"> for interviews</w:t>
      </w:r>
      <w:r w:rsidR="008B6FA0" w:rsidRPr="007A102F">
        <w:rPr>
          <w:szCs w:val="24"/>
        </w:rPr>
        <w:t>.</w:t>
      </w:r>
      <w:r w:rsidR="00C4277C" w:rsidRPr="007A102F">
        <w:rPr>
          <w:szCs w:val="24"/>
        </w:rPr>
        <w:t xml:space="preserve">  Bidder clients will be asked a number of standard questions, and asked to rate </w:t>
      </w:r>
      <w:r w:rsidR="00443D04" w:rsidRPr="007A102F">
        <w:rPr>
          <w:szCs w:val="24"/>
        </w:rPr>
        <w:t xml:space="preserve">the </w:t>
      </w:r>
      <w:r w:rsidR="003000D9" w:rsidRPr="007A102F">
        <w:rPr>
          <w:szCs w:val="24"/>
        </w:rPr>
        <w:t xml:space="preserve">bidder </w:t>
      </w:r>
      <w:r w:rsidR="00443D04" w:rsidRPr="007A102F">
        <w:rPr>
          <w:szCs w:val="24"/>
        </w:rPr>
        <w:t xml:space="preserve">on such things as </w:t>
      </w:r>
      <w:r w:rsidR="003000D9" w:rsidRPr="007A102F">
        <w:rPr>
          <w:szCs w:val="24"/>
        </w:rPr>
        <w:t>service, quality</w:t>
      </w:r>
      <w:r w:rsidR="005A451B">
        <w:rPr>
          <w:szCs w:val="24"/>
        </w:rPr>
        <w:t xml:space="preserve">, </w:t>
      </w:r>
      <w:r w:rsidR="003000D9" w:rsidRPr="007A102F">
        <w:rPr>
          <w:szCs w:val="24"/>
        </w:rPr>
        <w:t>ability</w:t>
      </w:r>
      <w:r w:rsidR="005A451B">
        <w:rPr>
          <w:szCs w:val="24"/>
        </w:rPr>
        <w:t>, and professionalism</w:t>
      </w:r>
      <w:r w:rsidR="003000D9" w:rsidRPr="007A102F">
        <w:rPr>
          <w:szCs w:val="24"/>
        </w:rPr>
        <w:t>.</w:t>
      </w:r>
    </w:p>
    <w:p w:rsidR="00931A52" w:rsidRPr="007A102F" w:rsidRDefault="00931A52" w:rsidP="003254B6">
      <w:pPr>
        <w:widowControl/>
        <w:jc w:val="both"/>
        <w:rPr>
          <w:szCs w:val="24"/>
        </w:rPr>
      </w:pPr>
    </w:p>
    <w:p w:rsidR="00931A52" w:rsidRPr="007A102F" w:rsidRDefault="00931A52" w:rsidP="003254B6">
      <w:pPr>
        <w:widowControl/>
        <w:jc w:val="both"/>
        <w:rPr>
          <w:szCs w:val="24"/>
        </w:rPr>
      </w:pPr>
      <w:r w:rsidRPr="007A102F">
        <w:rPr>
          <w:szCs w:val="24"/>
        </w:rPr>
        <w:t xml:space="preserve">The evaluated parts of the bid will be </w:t>
      </w:r>
      <w:r w:rsidR="00163702" w:rsidRPr="007A102F">
        <w:rPr>
          <w:szCs w:val="24"/>
        </w:rPr>
        <w:t xml:space="preserve">scored </w:t>
      </w:r>
      <w:r w:rsidRPr="007A102F">
        <w:rPr>
          <w:szCs w:val="24"/>
        </w:rPr>
        <w:t xml:space="preserve">based upon the following, or </w:t>
      </w:r>
      <w:r w:rsidR="00163702" w:rsidRPr="007A102F">
        <w:rPr>
          <w:szCs w:val="24"/>
        </w:rPr>
        <w:t xml:space="preserve">some </w:t>
      </w:r>
      <w:r w:rsidRPr="007A102F">
        <w:rPr>
          <w:szCs w:val="24"/>
        </w:rPr>
        <w:t>variation thereof.</w:t>
      </w:r>
    </w:p>
    <w:p w:rsidR="00931A52" w:rsidRPr="007A102F" w:rsidRDefault="00931A52" w:rsidP="003254B6">
      <w:pPr>
        <w:widowControl/>
        <w:jc w:val="both"/>
        <w:rPr>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238"/>
      </w:tblGrid>
      <w:tr w:rsidR="007A102F" w:rsidRPr="007A102F" w:rsidTr="000B0ABA">
        <w:tc>
          <w:tcPr>
            <w:tcW w:w="720" w:type="dxa"/>
          </w:tcPr>
          <w:p w:rsidR="00931A52" w:rsidRPr="007A102F" w:rsidRDefault="004C7C3D" w:rsidP="000B0ABA">
            <w:pPr>
              <w:widowControl/>
              <w:spacing w:before="120" w:after="120"/>
              <w:jc w:val="both"/>
              <w:rPr>
                <w:b/>
                <w:szCs w:val="24"/>
                <w:u w:val="single"/>
              </w:rPr>
            </w:pPr>
            <w:r w:rsidRPr="007A102F">
              <w:rPr>
                <w:b/>
                <w:szCs w:val="24"/>
                <w:u w:val="single"/>
              </w:rPr>
              <w:t>Score</w:t>
            </w:r>
          </w:p>
        </w:tc>
        <w:tc>
          <w:tcPr>
            <w:tcW w:w="5238" w:type="dxa"/>
          </w:tcPr>
          <w:p w:rsidR="00931A52" w:rsidRPr="007A102F" w:rsidRDefault="004C7C3D" w:rsidP="000B0ABA">
            <w:pPr>
              <w:widowControl/>
              <w:spacing w:before="120" w:after="120"/>
              <w:jc w:val="both"/>
              <w:rPr>
                <w:b/>
                <w:szCs w:val="24"/>
                <w:u w:val="single"/>
              </w:rPr>
            </w:pPr>
            <w:r w:rsidRPr="007A102F">
              <w:rPr>
                <w:b/>
                <w:szCs w:val="24"/>
                <w:u w:val="single"/>
              </w:rPr>
              <w:t>Represents</w:t>
            </w:r>
          </w:p>
        </w:tc>
      </w:tr>
      <w:tr w:rsidR="007A102F" w:rsidRPr="007A102F" w:rsidTr="000B0ABA">
        <w:tc>
          <w:tcPr>
            <w:tcW w:w="720" w:type="dxa"/>
          </w:tcPr>
          <w:p w:rsidR="008B2430" w:rsidRPr="007A102F" w:rsidRDefault="008B2430" w:rsidP="000B0ABA">
            <w:pPr>
              <w:widowControl/>
              <w:spacing w:before="120" w:after="120"/>
              <w:jc w:val="center"/>
              <w:rPr>
                <w:szCs w:val="24"/>
              </w:rPr>
            </w:pPr>
            <w:r w:rsidRPr="007A102F">
              <w:rPr>
                <w:szCs w:val="24"/>
              </w:rPr>
              <w:t>0</w:t>
            </w:r>
          </w:p>
        </w:tc>
        <w:tc>
          <w:tcPr>
            <w:tcW w:w="5238" w:type="dxa"/>
          </w:tcPr>
          <w:p w:rsidR="008B2430" w:rsidRPr="007A102F" w:rsidRDefault="008B2430" w:rsidP="000B0ABA">
            <w:pPr>
              <w:widowControl/>
              <w:spacing w:before="120" w:after="120"/>
              <w:jc w:val="both"/>
              <w:rPr>
                <w:szCs w:val="24"/>
              </w:rPr>
            </w:pPr>
            <w:r w:rsidRPr="007A102F">
              <w:rPr>
                <w:szCs w:val="24"/>
              </w:rPr>
              <w:t>Fails to meet the requirement.</w:t>
            </w:r>
          </w:p>
        </w:tc>
      </w:tr>
      <w:tr w:rsidR="007A102F" w:rsidRPr="007A102F" w:rsidTr="000B0ABA">
        <w:tc>
          <w:tcPr>
            <w:tcW w:w="720" w:type="dxa"/>
          </w:tcPr>
          <w:p w:rsidR="008B2430" w:rsidRPr="007A102F" w:rsidRDefault="008B2430" w:rsidP="000B0ABA">
            <w:pPr>
              <w:widowControl/>
              <w:spacing w:before="120" w:after="120"/>
              <w:jc w:val="center"/>
              <w:rPr>
                <w:szCs w:val="24"/>
              </w:rPr>
            </w:pPr>
            <w:r w:rsidRPr="007A102F">
              <w:rPr>
                <w:szCs w:val="24"/>
              </w:rPr>
              <w:t>2</w:t>
            </w:r>
          </w:p>
        </w:tc>
        <w:tc>
          <w:tcPr>
            <w:tcW w:w="5238" w:type="dxa"/>
          </w:tcPr>
          <w:p w:rsidR="008B2430" w:rsidRPr="007A102F" w:rsidRDefault="008B2430" w:rsidP="000B0ABA">
            <w:pPr>
              <w:widowControl/>
              <w:spacing w:before="120" w:after="120"/>
              <w:jc w:val="both"/>
              <w:rPr>
                <w:szCs w:val="24"/>
              </w:rPr>
            </w:pPr>
            <w:r w:rsidRPr="007A102F">
              <w:rPr>
                <w:szCs w:val="24"/>
              </w:rPr>
              <w:t>Below average in meeting the requirement.</w:t>
            </w:r>
          </w:p>
        </w:tc>
      </w:tr>
      <w:tr w:rsidR="007A102F" w:rsidRPr="007A102F" w:rsidTr="000B0ABA">
        <w:tc>
          <w:tcPr>
            <w:tcW w:w="720" w:type="dxa"/>
          </w:tcPr>
          <w:p w:rsidR="008B2430" w:rsidRPr="007A102F" w:rsidRDefault="008B2430" w:rsidP="000B0ABA">
            <w:pPr>
              <w:widowControl/>
              <w:spacing w:before="120" w:after="120"/>
              <w:jc w:val="center"/>
              <w:rPr>
                <w:szCs w:val="24"/>
              </w:rPr>
            </w:pPr>
            <w:r w:rsidRPr="007A102F">
              <w:rPr>
                <w:szCs w:val="24"/>
              </w:rPr>
              <w:t>5</w:t>
            </w:r>
          </w:p>
        </w:tc>
        <w:tc>
          <w:tcPr>
            <w:tcW w:w="5238" w:type="dxa"/>
          </w:tcPr>
          <w:p w:rsidR="008B2430" w:rsidRPr="007A102F" w:rsidRDefault="008B2430" w:rsidP="000B0ABA">
            <w:pPr>
              <w:widowControl/>
              <w:spacing w:before="120" w:after="120"/>
              <w:jc w:val="both"/>
              <w:rPr>
                <w:szCs w:val="24"/>
              </w:rPr>
            </w:pPr>
            <w:r w:rsidRPr="007A102F">
              <w:rPr>
                <w:szCs w:val="24"/>
              </w:rPr>
              <w:t>Average in meeting the requirement.</w:t>
            </w:r>
          </w:p>
        </w:tc>
      </w:tr>
      <w:tr w:rsidR="008B2430" w:rsidRPr="007A102F" w:rsidTr="000B0ABA">
        <w:tc>
          <w:tcPr>
            <w:tcW w:w="720" w:type="dxa"/>
          </w:tcPr>
          <w:p w:rsidR="008B2430" w:rsidRPr="007A102F" w:rsidRDefault="008B2430" w:rsidP="000B0ABA">
            <w:pPr>
              <w:widowControl/>
              <w:spacing w:before="120" w:after="120"/>
              <w:jc w:val="center"/>
              <w:rPr>
                <w:szCs w:val="24"/>
              </w:rPr>
            </w:pPr>
            <w:r w:rsidRPr="007A102F">
              <w:rPr>
                <w:szCs w:val="24"/>
              </w:rPr>
              <w:t>10</w:t>
            </w:r>
          </w:p>
        </w:tc>
        <w:tc>
          <w:tcPr>
            <w:tcW w:w="5238" w:type="dxa"/>
          </w:tcPr>
          <w:p w:rsidR="008B2430" w:rsidRPr="007A102F" w:rsidRDefault="008B2430" w:rsidP="00D75497">
            <w:pPr>
              <w:widowControl/>
              <w:spacing w:before="120"/>
              <w:jc w:val="both"/>
              <w:rPr>
                <w:szCs w:val="24"/>
              </w:rPr>
            </w:pPr>
            <w:r w:rsidRPr="007A102F">
              <w:rPr>
                <w:szCs w:val="24"/>
              </w:rPr>
              <w:t>Above average in meeting the requirement.</w:t>
            </w:r>
          </w:p>
        </w:tc>
      </w:tr>
    </w:tbl>
    <w:p w:rsidR="009A73F7" w:rsidRPr="007A102F" w:rsidRDefault="009A73F7" w:rsidP="003254B6">
      <w:pPr>
        <w:widowControl/>
        <w:jc w:val="both"/>
        <w:rPr>
          <w:b/>
          <w:szCs w:val="24"/>
        </w:rPr>
      </w:pPr>
      <w:r w:rsidRPr="007A102F">
        <w:rPr>
          <w:b/>
          <w:szCs w:val="24"/>
        </w:rPr>
        <w:t xml:space="preserve"> </w:t>
      </w:r>
    </w:p>
    <w:p w:rsidR="00ED3ACA" w:rsidRPr="007A102F" w:rsidRDefault="00AF39D4" w:rsidP="004C7D36">
      <w:pPr>
        <w:widowControl/>
        <w:spacing w:after="120"/>
        <w:ind w:left="360" w:hanging="360"/>
        <w:jc w:val="both"/>
        <w:rPr>
          <w:szCs w:val="24"/>
        </w:rPr>
      </w:pPr>
      <w:r w:rsidRPr="007A102F">
        <w:rPr>
          <w:szCs w:val="24"/>
        </w:rPr>
        <w:t>6</w:t>
      </w:r>
      <w:r w:rsidR="009A73F7" w:rsidRPr="007A102F">
        <w:rPr>
          <w:szCs w:val="24"/>
        </w:rPr>
        <w:t>.</w:t>
      </w:r>
      <w:r w:rsidR="000A630F" w:rsidRPr="007A102F">
        <w:rPr>
          <w:szCs w:val="24"/>
        </w:rPr>
        <w:t>4</w:t>
      </w:r>
      <w:r w:rsidR="009A73F7" w:rsidRPr="007A102F">
        <w:rPr>
          <w:szCs w:val="24"/>
        </w:rPr>
        <w:tab/>
      </w:r>
      <w:r w:rsidR="00382A1D" w:rsidRPr="007A102F">
        <w:rPr>
          <w:szCs w:val="24"/>
        </w:rPr>
        <w:t xml:space="preserve">Evaluation scores will be normalized based </w:t>
      </w:r>
      <w:r w:rsidR="00152951" w:rsidRPr="007A102F">
        <w:rPr>
          <w:szCs w:val="24"/>
        </w:rPr>
        <w:t xml:space="preserve">upon </w:t>
      </w:r>
      <w:r w:rsidR="0005264A" w:rsidRPr="007A102F">
        <w:rPr>
          <w:szCs w:val="24"/>
        </w:rPr>
        <w:t xml:space="preserve">the </w:t>
      </w:r>
      <w:r w:rsidR="00ED3ACA" w:rsidRPr="007A102F">
        <w:rPr>
          <w:szCs w:val="24"/>
        </w:rPr>
        <w:t xml:space="preserve">Evaluation Criteria </w:t>
      </w:r>
      <w:r w:rsidR="008A3B73" w:rsidRPr="007A102F">
        <w:rPr>
          <w:szCs w:val="24"/>
        </w:rPr>
        <w:t>S</w:t>
      </w:r>
      <w:r w:rsidR="0005264A" w:rsidRPr="007A102F">
        <w:rPr>
          <w:szCs w:val="24"/>
        </w:rPr>
        <w:t xml:space="preserve">coring listed in </w:t>
      </w:r>
      <w:r w:rsidR="00917F7B" w:rsidRPr="007A102F">
        <w:rPr>
          <w:szCs w:val="24"/>
        </w:rPr>
        <w:t>6.5</w:t>
      </w:r>
      <w:r w:rsidR="00024783" w:rsidRPr="007A102F">
        <w:rPr>
          <w:szCs w:val="24"/>
        </w:rPr>
        <w:t>.</w:t>
      </w:r>
    </w:p>
    <w:p w:rsidR="00C02E5F" w:rsidRPr="007A102F" w:rsidRDefault="00ED3ACA" w:rsidP="00917F7B">
      <w:pPr>
        <w:widowControl/>
        <w:spacing w:after="120"/>
        <w:ind w:left="360"/>
        <w:jc w:val="both"/>
        <w:rPr>
          <w:szCs w:val="24"/>
        </w:rPr>
      </w:pPr>
      <w:r w:rsidRPr="007A102F">
        <w:rPr>
          <w:szCs w:val="24"/>
        </w:rPr>
        <w:t>6.4.1</w:t>
      </w:r>
      <w:r w:rsidRPr="007A102F">
        <w:rPr>
          <w:szCs w:val="24"/>
        </w:rPr>
        <w:tab/>
      </w:r>
      <w:r w:rsidR="005570B5" w:rsidRPr="007A102F">
        <w:rPr>
          <w:szCs w:val="24"/>
        </w:rPr>
        <w:t xml:space="preserve">Bidders will receive a single </w:t>
      </w:r>
      <w:r w:rsidR="00CD12E4" w:rsidRPr="007A102F">
        <w:rPr>
          <w:szCs w:val="24"/>
        </w:rPr>
        <w:t xml:space="preserve">averaged </w:t>
      </w:r>
      <w:r w:rsidR="005570B5" w:rsidRPr="007A102F">
        <w:rPr>
          <w:szCs w:val="24"/>
        </w:rPr>
        <w:t xml:space="preserve">evaluation score for </w:t>
      </w:r>
      <w:r w:rsidR="005570B5" w:rsidRPr="007A102F">
        <w:rPr>
          <w:szCs w:val="24"/>
          <w:u w:val="single"/>
        </w:rPr>
        <w:t>client references</w:t>
      </w:r>
      <w:r w:rsidR="006C6CC8">
        <w:rPr>
          <w:szCs w:val="24"/>
        </w:rPr>
        <w:t xml:space="preserve"> per Service Category</w:t>
      </w:r>
      <w:r w:rsidR="005570B5" w:rsidRPr="007A102F">
        <w:rPr>
          <w:szCs w:val="24"/>
        </w:rPr>
        <w:t xml:space="preserve">.  </w:t>
      </w:r>
      <w:r w:rsidR="006C6CC8">
        <w:rPr>
          <w:szCs w:val="24"/>
        </w:rPr>
        <w:t>For Service Category</w:t>
      </w:r>
      <w:r w:rsidR="00D97BF4">
        <w:rPr>
          <w:szCs w:val="24"/>
        </w:rPr>
        <w:t xml:space="preserve"> 4, client references will be averaged</w:t>
      </w:r>
      <w:r w:rsidR="00D002AE">
        <w:rPr>
          <w:szCs w:val="24"/>
        </w:rPr>
        <w:t xml:space="preserve"> per sub-service category bid.  For Service Categories 1, 2, and 3, scores will be normalized within the Service Category.  For Service Category 4, scores will be normalized within the sub-service category.</w:t>
      </w:r>
    </w:p>
    <w:p w:rsidR="00CF4550" w:rsidRDefault="003C5308" w:rsidP="00917F7B">
      <w:pPr>
        <w:widowControl/>
        <w:spacing w:after="120"/>
        <w:ind w:left="360"/>
        <w:jc w:val="both"/>
        <w:rPr>
          <w:szCs w:val="24"/>
        </w:rPr>
      </w:pPr>
      <w:r w:rsidRPr="007A102F">
        <w:rPr>
          <w:szCs w:val="24"/>
        </w:rPr>
        <w:t>6.4.2</w:t>
      </w:r>
      <w:r w:rsidRPr="007A102F">
        <w:rPr>
          <w:szCs w:val="24"/>
        </w:rPr>
        <w:tab/>
      </w:r>
      <w:r w:rsidR="00B727D6" w:rsidRPr="007A102F">
        <w:rPr>
          <w:szCs w:val="24"/>
          <w:u w:val="single"/>
        </w:rPr>
        <w:t>Resumes</w:t>
      </w:r>
      <w:r w:rsidR="00B727D6" w:rsidRPr="007A102F">
        <w:rPr>
          <w:szCs w:val="24"/>
        </w:rPr>
        <w:t xml:space="preserve"> for Service Categories 1, 2, and 3, will be evaluat</w:t>
      </w:r>
      <w:r w:rsidR="00FD2738" w:rsidRPr="007A102F">
        <w:rPr>
          <w:szCs w:val="24"/>
        </w:rPr>
        <w:t xml:space="preserve">ed per the Service Category bid, and receive a single </w:t>
      </w:r>
      <w:r w:rsidR="00CD12E4" w:rsidRPr="007A102F">
        <w:rPr>
          <w:szCs w:val="24"/>
        </w:rPr>
        <w:t xml:space="preserve">averaged </w:t>
      </w:r>
      <w:r w:rsidR="00FD2738" w:rsidRPr="007A102F">
        <w:rPr>
          <w:szCs w:val="24"/>
        </w:rPr>
        <w:t>evaluat</w:t>
      </w:r>
      <w:r w:rsidR="00CD12E4" w:rsidRPr="007A102F">
        <w:rPr>
          <w:szCs w:val="24"/>
        </w:rPr>
        <w:t xml:space="preserve">ion </w:t>
      </w:r>
      <w:r w:rsidR="00FD2738" w:rsidRPr="007A102F">
        <w:rPr>
          <w:szCs w:val="24"/>
        </w:rPr>
        <w:t>score per Service Category bid.</w:t>
      </w:r>
      <w:r w:rsidR="00734C2F" w:rsidRPr="007A102F">
        <w:rPr>
          <w:szCs w:val="24"/>
        </w:rPr>
        <w:t xml:space="preserve"> </w:t>
      </w:r>
      <w:r w:rsidR="00D637B4">
        <w:rPr>
          <w:szCs w:val="24"/>
        </w:rPr>
        <w:t xml:space="preserve"> Scores will then be normalized within the Service Category.  </w:t>
      </w:r>
    </w:p>
    <w:p w:rsidR="00B939FC" w:rsidRPr="007A102F" w:rsidRDefault="00D637B4" w:rsidP="00917F7B">
      <w:pPr>
        <w:widowControl/>
        <w:spacing w:after="120"/>
        <w:ind w:left="360"/>
        <w:jc w:val="both"/>
        <w:rPr>
          <w:szCs w:val="24"/>
        </w:rPr>
      </w:pPr>
      <w:r>
        <w:rPr>
          <w:szCs w:val="24"/>
        </w:rPr>
        <w:t>For Service Category 4, scores will be normalized within the sub-service category.</w:t>
      </w:r>
    </w:p>
    <w:p w:rsidR="0090145F" w:rsidRDefault="0090145F">
      <w:pPr>
        <w:widowControl/>
        <w:rPr>
          <w:szCs w:val="24"/>
        </w:rPr>
      </w:pPr>
      <w:r>
        <w:rPr>
          <w:szCs w:val="24"/>
        </w:rPr>
        <w:br w:type="page"/>
      </w:r>
    </w:p>
    <w:p w:rsidR="00D35607" w:rsidRPr="007A102F" w:rsidRDefault="00B939FC" w:rsidP="003254B6">
      <w:pPr>
        <w:widowControl/>
        <w:spacing w:after="120"/>
        <w:ind w:left="360"/>
        <w:jc w:val="both"/>
        <w:rPr>
          <w:szCs w:val="24"/>
        </w:rPr>
      </w:pPr>
      <w:r w:rsidRPr="007A102F">
        <w:rPr>
          <w:szCs w:val="24"/>
        </w:rPr>
        <w:lastRenderedPageBreak/>
        <w:t>6.4.3</w:t>
      </w:r>
      <w:r w:rsidRPr="007A102F">
        <w:rPr>
          <w:szCs w:val="24"/>
        </w:rPr>
        <w:tab/>
      </w:r>
      <w:r w:rsidR="00BF6479" w:rsidRPr="007A102F">
        <w:rPr>
          <w:szCs w:val="24"/>
        </w:rPr>
        <w:t>The normalization formula for 6.4.1</w:t>
      </w:r>
      <w:r w:rsidR="00551318">
        <w:rPr>
          <w:szCs w:val="24"/>
        </w:rPr>
        <w:t xml:space="preserve"> and </w:t>
      </w:r>
      <w:r w:rsidR="00BF6479" w:rsidRPr="007A102F">
        <w:rPr>
          <w:szCs w:val="24"/>
        </w:rPr>
        <w:t>6.4.2 is as follows.</w:t>
      </w:r>
    </w:p>
    <w:tbl>
      <w:tblPr>
        <w:tblStyle w:val="TableGrid"/>
        <w:tblW w:w="0" w:type="auto"/>
        <w:tblInd w:w="7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20"/>
        <w:gridCol w:w="4410"/>
      </w:tblGrid>
      <w:tr w:rsidR="007A102F" w:rsidRPr="007A102F" w:rsidTr="00E439AF">
        <w:tc>
          <w:tcPr>
            <w:tcW w:w="3420" w:type="dxa"/>
          </w:tcPr>
          <w:p w:rsidR="0032078F" w:rsidRPr="007A102F" w:rsidRDefault="0032078F" w:rsidP="003254B6">
            <w:pPr>
              <w:widowControl/>
              <w:jc w:val="both"/>
              <w:rPr>
                <w:sz w:val="24"/>
                <w:szCs w:val="24"/>
              </w:rPr>
            </w:pPr>
            <w:r w:rsidRPr="007A102F">
              <w:rPr>
                <w:sz w:val="24"/>
                <w:szCs w:val="24"/>
              </w:rPr>
              <w:t xml:space="preserve">Bidder score </w:t>
            </w:r>
            <w:r w:rsidR="00954F52" w:rsidRPr="007A102F">
              <w:rPr>
                <w:sz w:val="24"/>
                <w:szCs w:val="24"/>
              </w:rPr>
              <w:t xml:space="preserve">to </w:t>
            </w:r>
            <w:r w:rsidR="00612EDE" w:rsidRPr="007A102F">
              <w:rPr>
                <w:sz w:val="24"/>
                <w:szCs w:val="24"/>
              </w:rPr>
              <w:t>normalize</w:t>
            </w:r>
          </w:p>
        </w:tc>
        <w:tc>
          <w:tcPr>
            <w:tcW w:w="4410" w:type="dxa"/>
            <w:vMerge w:val="restart"/>
            <w:vAlign w:val="center"/>
          </w:tcPr>
          <w:p w:rsidR="0032078F" w:rsidRPr="007A102F" w:rsidRDefault="00154302" w:rsidP="003254B6">
            <w:pPr>
              <w:widowControl/>
              <w:rPr>
                <w:sz w:val="24"/>
                <w:szCs w:val="24"/>
              </w:rPr>
            </w:pPr>
            <w:r w:rsidRPr="007A102F">
              <w:rPr>
                <w:sz w:val="24"/>
                <w:szCs w:val="24"/>
              </w:rPr>
              <w:t xml:space="preserve">    </w:t>
            </w:r>
            <w:r w:rsidR="00D30424" w:rsidRPr="007A102F">
              <w:rPr>
                <w:sz w:val="24"/>
                <w:szCs w:val="24"/>
              </w:rPr>
              <w:t>* maximum evaluation criteria points</w:t>
            </w:r>
          </w:p>
        </w:tc>
      </w:tr>
      <w:tr w:rsidR="007A102F" w:rsidRPr="007A102F" w:rsidTr="00E439AF">
        <w:tc>
          <w:tcPr>
            <w:tcW w:w="3420" w:type="dxa"/>
          </w:tcPr>
          <w:p w:rsidR="0032078F" w:rsidRPr="007A102F" w:rsidRDefault="0032078F" w:rsidP="003254B6">
            <w:pPr>
              <w:widowControl/>
              <w:jc w:val="both"/>
              <w:rPr>
                <w:sz w:val="24"/>
                <w:szCs w:val="24"/>
              </w:rPr>
            </w:pPr>
            <w:r w:rsidRPr="007A102F">
              <w:rPr>
                <w:sz w:val="24"/>
                <w:szCs w:val="24"/>
              </w:rPr>
              <w:t>Highest bidder score for the criteria</w:t>
            </w:r>
          </w:p>
        </w:tc>
        <w:tc>
          <w:tcPr>
            <w:tcW w:w="4410" w:type="dxa"/>
            <w:vMerge/>
          </w:tcPr>
          <w:p w:rsidR="0032078F" w:rsidRPr="007A102F" w:rsidRDefault="0032078F" w:rsidP="003254B6">
            <w:pPr>
              <w:widowControl/>
              <w:jc w:val="both"/>
              <w:rPr>
                <w:sz w:val="24"/>
                <w:szCs w:val="24"/>
              </w:rPr>
            </w:pPr>
          </w:p>
        </w:tc>
      </w:tr>
    </w:tbl>
    <w:p w:rsidR="009A73F7" w:rsidRPr="007A102F" w:rsidRDefault="00956191" w:rsidP="003254B6">
      <w:pPr>
        <w:widowControl/>
        <w:spacing w:before="120" w:after="120"/>
        <w:ind w:left="360"/>
        <w:jc w:val="both"/>
        <w:rPr>
          <w:szCs w:val="24"/>
        </w:rPr>
      </w:pPr>
      <w:r w:rsidRPr="007A102F">
        <w:rPr>
          <w:szCs w:val="24"/>
        </w:rPr>
        <w:t>6.4.</w:t>
      </w:r>
      <w:r w:rsidR="00FB5F6D">
        <w:rPr>
          <w:szCs w:val="24"/>
        </w:rPr>
        <w:t>4</w:t>
      </w:r>
      <w:r w:rsidRPr="007A102F">
        <w:rPr>
          <w:szCs w:val="24"/>
        </w:rPr>
        <w:tab/>
        <w:t xml:space="preserve">For the </w:t>
      </w:r>
      <w:r w:rsidR="000555C3" w:rsidRPr="007A102F">
        <w:rPr>
          <w:b/>
          <w:szCs w:val="24"/>
        </w:rPr>
        <w:t>Service Categories</w:t>
      </w:r>
      <w:r w:rsidR="00445D07" w:rsidRPr="007A102F">
        <w:rPr>
          <w:b/>
          <w:szCs w:val="24"/>
        </w:rPr>
        <w:t xml:space="preserve">, the </w:t>
      </w:r>
      <w:r w:rsidR="000555C3" w:rsidRPr="007A102F">
        <w:rPr>
          <w:szCs w:val="24"/>
          <w:u w:val="single"/>
        </w:rPr>
        <w:t>Ma</w:t>
      </w:r>
      <w:r w:rsidR="009A73F7" w:rsidRPr="007A102F">
        <w:rPr>
          <w:szCs w:val="24"/>
          <w:u w:val="single"/>
        </w:rPr>
        <w:t>ndatory Cost Proposal</w:t>
      </w:r>
      <w:r w:rsidR="009A73F7" w:rsidRPr="007A102F">
        <w:rPr>
          <w:szCs w:val="24"/>
        </w:rPr>
        <w:t xml:space="preserve"> shall be </w:t>
      </w:r>
      <w:r w:rsidR="006A6E41" w:rsidRPr="007A102F">
        <w:rPr>
          <w:szCs w:val="24"/>
        </w:rPr>
        <w:t xml:space="preserve">evaluated as </w:t>
      </w:r>
      <w:r w:rsidR="009A73F7" w:rsidRPr="007A102F">
        <w:rPr>
          <w:szCs w:val="24"/>
        </w:rPr>
        <w:t xml:space="preserve">follows.  </w:t>
      </w:r>
    </w:p>
    <w:p w:rsidR="007B7922" w:rsidRPr="007A102F" w:rsidRDefault="00383631" w:rsidP="003254B6">
      <w:pPr>
        <w:widowControl/>
        <w:spacing w:before="120" w:after="120"/>
        <w:ind w:left="720"/>
        <w:jc w:val="both"/>
        <w:rPr>
          <w:b/>
          <w:szCs w:val="24"/>
          <w:u w:val="single"/>
        </w:rPr>
      </w:pPr>
      <w:r w:rsidRPr="007A102F">
        <w:rPr>
          <w:szCs w:val="24"/>
        </w:rPr>
        <w:t>6.4.</w:t>
      </w:r>
      <w:r w:rsidR="00FB5F6D">
        <w:rPr>
          <w:szCs w:val="24"/>
        </w:rPr>
        <w:t>4</w:t>
      </w:r>
      <w:r w:rsidRPr="007A102F">
        <w:rPr>
          <w:szCs w:val="24"/>
        </w:rPr>
        <w:t>.1</w:t>
      </w:r>
      <w:r w:rsidRPr="007A102F">
        <w:rPr>
          <w:szCs w:val="24"/>
        </w:rPr>
        <w:tab/>
      </w:r>
      <w:proofErr w:type="gramStart"/>
      <w:r w:rsidR="009A73F7" w:rsidRPr="007A102F">
        <w:rPr>
          <w:b/>
          <w:szCs w:val="24"/>
          <w:u w:val="single"/>
        </w:rPr>
        <w:t>For</w:t>
      </w:r>
      <w:proofErr w:type="gramEnd"/>
      <w:r w:rsidR="009A73F7" w:rsidRPr="007A102F">
        <w:rPr>
          <w:b/>
          <w:szCs w:val="24"/>
          <w:u w:val="single"/>
        </w:rPr>
        <w:t xml:space="preserve"> Service </w:t>
      </w:r>
      <w:r w:rsidR="006A6E41" w:rsidRPr="007A102F">
        <w:rPr>
          <w:b/>
          <w:szCs w:val="24"/>
          <w:u w:val="single"/>
        </w:rPr>
        <w:t xml:space="preserve">Categories 1 </w:t>
      </w:r>
      <w:r w:rsidR="007B7922" w:rsidRPr="007A102F">
        <w:rPr>
          <w:b/>
          <w:szCs w:val="24"/>
          <w:u w:val="single"/>
        </w:rPr>
        <w:t>–</w:t>
      </w:r>
      <w:r w:rsidR="006A6E41" w:rsidRPr="007A102F">
        <w:rPr>
          <w:b/>
          <w:szCs w:val="24"/>
          <w:u w:val="single"/>
        </w:rPr>
        <w:t xml:space="preserve"> 3</w:t>
      </w:r>
    </w:p>
    <w:p w:rsidR="009A73F7" w:rsidRPr="007A102F" w:rsidRDefault="0050315C" w:rsidP="003254B6">
      <w:pPr>
        <w:widowControl/>
        <w:spacing w:after="120"/>
        <w:ind w:left="1080"/>
        <w:jc w:val="both"/>
        <w:rPr>
          <w:szCs w:val="24"/>
        </w:rPr>
      </w:pPr>
      <w:r w:rsidRPr="007A102F">
        <w:rPr>
          <w:szCs w:val="24"/>
        </w:rPr>
        <w:t>For e</w:t>
      </w:r>
      <w:r w:rsidR="006A6E41" w:rsidRPr="007A102F">
        <w:rPr>
          <w:szCs w:val="24"/>
        </w:rPr>
        <w:t>ach Service Category</w:t>
      </w:r>
      <w:r w:rsidRPr="007A102F">
        <w:rPr>
          <w:szCs w:val="24"/>
        </w:rPr>
        <w:t>, Maximum Hourly Service Rates will be averaged.</w:t>
      </w:r>
      <w:r w:rsidR="003E3B58" w:rsidRPr="007A102F">
        <w:rPr>
          <w:szCs w:val="24"/>
        </w:rPr>
        <w:t xml:space="preserve">  Evaluation points will be awarded by normalizing to the lowest average Maximum Hourly Service Rate per Service Category.</w:t>
      </w:r>
    </w:p>
    <w:p w:rsidR="00700733" w:rsidRPr="007A102F" w:rsidRDefault="00700733" w:rsidP="003254B6">
      <w:pPr>
        <w:widowControl/>
        <w:spacing w:before="120" w:after="120"/>
        <w:ind w:left="720"/>
        <w:jc w:val="both"/>
        <w:rPr>
          <w:b/>
          <w:szCs w:val="24"/>
          <w:u w:val="single"/>
        </w:rPr>
      </w:pPr>
      <w:r w:rsidRPr="007A102F">
        <w:rPr>
          <w:szCs w:val="24"/>
        </w:rPr>
        <w:t>6.4.</w:t>
      </w:r>
      <w:r w:rsidR="00FB5F6D">
        <w:rPr>
          <w:szCs w:val="24"/>
        </w:rPr>
        <w:t>4</w:t>
      </w:r>
      <w:r w:rsidRPr="007A102F">
        <w:rPr>
          <w:szCs w:val="24"/>
        </w:rPr>
        <w:t>.2</w:t>
      </w:r>
      <w:r w:rsidRPr="007A102F">
        <w:rPr>
          <w:szCs w:val="24"/>
        </w:rPr>
        <w:tab/>
      </w:r>
      <w:proofErr w:type="gramStart"/>
      <w:r w:rsidRPr="007A102F">
        <w:rPr>
          <w:b/>
          <w:szCs w:val="24"/>
          <w:u w:val="single"/>
        </w:rPr>
        <w:t>For</w:t>
      </w:r>
      <w:proofErr w:type="gramEnd"/>
      <w:r w:rsidRPr="007A102F">
        <w:rPr>
          <w:b/>
          <w:szCs w:val="24"/>
          <w:u w:val="single"/>
        </w:rPr>
        <w:t xml:space="preserve"> Service Category 4</w:t>
      </w:r>
    </w:p>
    <w:p w:rsidR="007E089D" w:rsidRPr="007A102F" w:rsidRDefault="00700733" w:rsidP="003254B6">
      <w:pPr>
        <w:widowControl/>
        <w:spacing w:after="120"/>
        <w:ind w:left="1080"/>
        <w:jc w:val="both"/>
        <w:rPr>
          <w:szCs w:val="24"/>
        </w:rPr>
      </w:pPr>
      <w:r w:rsidRPr="007A102F">
        <w:rPr>
          <w:szCs w:val="24"/>
        </w:rPr>
        <w:t xml:space="preserve">For each </w:t>
      </w:r>
      <w:r w:rsidR="002410B5" w:rsidRPr="007A102F">
        <w:rPr>
          <w:szCs w:val="24"/>
        </w:rPr>
        <w:t xml:space="preserve">sub-service category bid, </w:t>
      </w:r>
      <w:r w:rsidRPr="007A102F">
        <w:rPr>
          <w:szCs w:val="24"/>
        </w:rPr>
        <w:t>Maximum Hourly Service Rates will be averaged</w:t>
      </w:r>
      <w:r w:rsidR="002410B5" w:rsidRPr="007A102F">
        <w:rPr>
          <w:szCs w:val="24"/>
        </w:rPr>
        <w:t xml:space="preserve"> within the sub-service category</w:t>
      </w:r>
      <w:r w:rsidRPr="007A102F">
        <w:rPr>
          <w:szCs w:val="24"/>
        </w:rPr>
        <w:t xml:space="preserve">.  Evaluation points will be awarded by normalizing to the lowest average Maximum Hourly Service Rate per </w:t>
      </w:r>
      <w:r w:rsidR="002410B5" w:rsidRPr="007A102F">
        <w:rPr>
          <w:szCs w:val="24"/>
        </w:rPr>
        <w:t>sub</w:t>
      </w:r>
      <w:r w:rsidR="005579C8" w:rsidRPr="007A102F">
        <w:rPr>
          <w:szCs w:val="24"/>
        </w:rPr>
        <w:t>-service category</w:t>
      </w:r>
      <w:r w:rsidRPr="007A102F">
        <w:rPr>
          <w:szCs w:val="24"/>
        </w:rPr>
        <w:t>.</w:t>
      </w:r>
    </w:p>
    <w:p w:rsidR="000A0DFF" w:rsidRPr="007A102F" w:rsidRDefault="000A0DFF" w:rsidP="003254B6">
      <w:pPr>
        <w:widowControl/>
        <w:spacing w:after="120"/>
        <w:ind w:left="720"/>
        <w:jc w:val="both"/>
        <w:rPr>
          <w:szCs w:val="24"/>
        </w:rPr>
      </w:pPr>
      <w:r w:rsidRPr="007A102F">
        <w:rPr>
          <w:szCs w:val="24"/>
        </w:rPr>
        <w:t>6.4.</w:t>
      </w:r>
      <w:r w:rsidR="00FB5F6D">
        <w:rPr>
          <w:szCs w:val="24"/>
        </w:rPr>
        <w:t>4</w:t>
      </w:r>
      <w:r w:rsidRPr="007A102F">
        <w:rPr>
          <w:szCs w:val="24"/>
        </w:rPr>
        <w:t>.3</w:t>
      </w:r>
      <w:r w:rsidRPr="007A102F">
        <w:rPr>
          <w:szCs w:val="24"/>
        </w:rPr>
        <w:tab/>
        <w:t xml:space="preserve">The </w:t>
      </w:r>
      <w:r w:rsidR="0046085B" w:rsidRPr="007A102F">
        <w:rPr>
          <w:szCs w:val="24"/>
        </w:rPr>
        <w:t xml:space="preserve">cost </w:t>
      </w:r>
      <w:r w:rsidRPr="007A102F">
        <w:rPr>
          <w:szCs w:val="24"/>
        </w:rPr>
        <w:t>normalization formula is as follows.</w:t>
      </w:r>
    </w:p>
    <w:tbl>
      <w:tblPr>
        <w:tblStyle w:val="TableGrid"/>
        <w:tblW w:w="9090" w:type="dxa"/>
        <w:tblInd w:w="7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4410"/>
      </w:tblGrid>
      <w:tr w:rsidR="007A102F" w:rsidRPr="007A102F" w:rsidTr="0046085B">
        <w:tc>
          <w:tcPr>
            <w:tcW w:w="4680" w:type="dxa"/>
          </w:tcPr>
          <w:p w:rsidR="000A0DFF" w:rsidRPr="007A102F" w:rsidRDefault="000A0DFF" w:rsidP="003254B6">
            <w:pPr>
              <w:widowControl/>
              <w:jc w:val="both"/>
              <w:rPr>
                <w:sz w:val="24"/>
                <w:szCs w:val="24"/>
              </w:rPr>
            </w:pPr>
            <w:r w:rsidRPr="007A102F">
              <w:rPr>
                <w:sz w:val="24"/>
                <w:szCs w:val="24"/>
              </w:rPr>
              <w:t>Lowest Avg. Maximum Hourly Service Rate</w:t>
            </w:r>
          </w:p>
        </w:tc>
        <w:tc>
          <w:tcPr>
            <w:tcW w:w="4410" w:type="dxa"/>
            <w:vMerge w:val="restart"/>
            <w:vAlign w:val="center"/>
          </w:tcPr>
          <w:p w:rsidR="000A0DFF" w:rsidRPr="007A102F" w:rsidRDefault="000A0DFF" w:rsidP="003254B6">
            <w:pPr>
              <w:widowControl/>
              <w:rPr>
                <w:sz w:val="24"/>
                <w:szCs w:val="24"/>
              </w:rPr>
            </w:pPr>
            <w:r w:rsidRPr="007A102F">
              <w:rPr>
                <w:sz w:val="24"/>
                <w:szCs w:val="24"/>
              </w:rPr>
              <w:t xml:space="preserve">    * maximum evaluation criteria points</w:t>
            </w:r>
          </w:p>
        </w:tc>
      </w:tr>
      <w:tr w:rsidR="007A102F" w:rsidRPr="007A102F" w:rsidTr="0046085B">
        <w:tc>
          <w:tcPr>
            <w:tcW w:w="4680" w:type="dxa"/>
          </w:tcPr>
          <w:p w:rsidR="000A0DFF" w:rsidRPr="007A102F" w:rsidRDefault="000A0DFF" w:rsidP="003254B6">
            <w:pPr>
              <w:widowControl/>
              <w:jc w:val="both"/>
              <w:rPr>
                <w:sz w:val="24"/>
                <w:szCs w:val="24"/>
              </w:rPr>
            </w:pPr>
            <w:r w:rsidRPr="007A102F">
              <w:rPr>
                <w:sz w:val="24"/>
                <w:szCs w:val="24"/>
              </w:rPr>
              <w:t>Avg. Maximum Hourly Service Rate to normalize</w:t>
            </w:r>
          </w:p>
        </w:tc>
        <w:tc>
          <w:tcPr>
            <w:tcW w:w="4410" w:type="dxa"/>
            <w:vMerge/>
          </w:tcPr>
          <w:p w:rsidR="000A0DFF" w:rsidRPr="007A102F" w:rsidRDefault="000A0DFF" w:rsidP="003254B6">
            <w:pPr>
              <w:widowControl/>
              <w:jc w:val="both"/>
              <w:rPr>
                <w:sz w:val="24"/>
                <w:szCs w:val="24"/>
              </w:rPr>
            </w:pPr>
          </w:p>
        </w:tc>
      </w:tr>
    </w:tbl>
    <w:p w:rsidR="004C7D36" w:rsidRDefault="004C7D36" w:rsidP="003254B6">
      <w:pPr>
        <w:widowControl/>
        <w:ind w:left="540" w:hanging="540"/>
        <w:jc w:val="both"/>
        <w:rPr>
          <w:b/>
          <w:szCs w:val="24"/>
        </w:rPr>
      </w:pPr>
    </w:p>
    <w:p w:rsidR="0049224E" w:rsidRPr="007A102F" w:rsidRDefault="0049224E" w:rsidP="003254B6">
      <w:pPr>
        <w:widowControl/>
        <w:ind w:left="540" w:hanging="540"/>
        <w:jc w:val="both"/>
        <w:rPr>
          <w:b/>
          <w:szCs w:val="24"/>
          <w:u w:val="single"/>
        </w:rPr>
      </w:pPr>
      <w:r w:rsidRPr="007A102F">
        <w:rPr>
          <w:b/>
          <w:szCs w:val="24"/>
        </w:rPr>
        <w:t>6.5</w:t>
      </w:r>
      <w:r w:rsidRPr="007A102F">
        <w:rPr>
          <w:b/>
          <w:szCs w:val="24"/>
        </w:rPr>
        <w:tab/>
      </w:r>
      <w:r w:rsidRPr="007A102F">
        <w:rPr>
          <w:b/>
          <w:szCs w:val="24"/>
          <w:u w:val="single"/>
        </w:rPr>
        <w:t>EVALUATION CRITERIA</w:t>
      </w:r>
      <w:r w:rsidR="008A3B73" w:rsidRPr="007A102F">
        <w:rPr>
          <w:b/>
          <w:szCs w:val="24"/>
          <w:u w:val="single"/>
        </w:rPr>
        <w:t xml:space="preserve"> SCORING</w:t>
      </w:r>
    </w:p>
    <w:p w:rsidR="001A6380" w:rsidRPr="007A102F" w:rsidRDefault="001A6380" w:rsidP="003254B6">
      <w:pPr>
        <w:widowControl/>
        <w:ind w:left="540" w:hanging="540"/>
        <w:jc w:val="both"/>
        <w:rPr>
          <w:b/>
          <w:szCs w:val="24"/>
        </w:rPr>
      </w:pPr>
      <w:r w:rsidRPr="007A102F">
        <w:rPr>
          <w:b/>
          <w:szCs w:val="24"/>
        </w:rPr>
        <w:t>Points will be awarded per the following table.</w:t>
      </w:r>
    </w:p>
    <w:p w:rsidR="001A6380" w:rsidRPr="007A102F" w:rsidRDefault="001A6380" w:rsidP="003254B6">
      <w:pPr>
        <w:widowControl/>
        <w:jc w:val="center"/>
        <w:outlineLvl w:val="0"/>
        <w:rPr>
          <w:b/>
          <w:szCs w:val="24"/>
          <w:u w:val="single"/>
        </w:rPr>
      </w:pPr>
    </w:p>
    <w:tbl>
      <w:tblPr>
        <w:tblStyle w:val="TableGrid"/>
        <w:tblW w:w="0" w:type="auto"/>
        <w:tblLook w:val="04A0" w:firstRow="1" w:lastRow="0" w:firstColumn="1" w:lastColumn="0" w:noHBand="0" w:noVBand="1"/>
      </w:tblPr>
      <w:tblGrid>
        <w:gridCol w:w="2160"/>
        <w:gridCol w:w="1343"/>
        <w:gridCol w:w="1339"/>
        <w:gridCol w:w="1339"/>
        <w:gridCol w:w="3168"/>
      </w:tblGrid>
      <w:tr w:rsidR="007A102F" w:rsidRPr="007A102F" w:rsidTr="00B85B0C">
        <w:tc>
          <w:tcPr>
            <w:tcW w:w="2160" w:type="dxa"/>
            <w:tcBorders>
              <w:top w:val="nil"/>
              <w:left w:val="nil"/>
            </w:tcBorders>
          </w:tcPr>
          <w:p w:rsidR="00EB2CED" w:rsidRPr="007A102F" w:rsidRDefault="00EB2CED" w:rsidP="003254B6">
            <w:pPr>
              <w:widowControl/>
              <w:spacing w:after="120"/>
              <w:rPr>
                <w:b/>
                <w:szCs w:val="24"/>
              </w:rPr>
            </w:pPr>
          </w:p>
        </w:tc>
        <w:tc>
          <w:tcPr>
            <w:tcW w:w="1343" w:type="dxa"/>
            <w:shd w:val="pct10" w:color="auto" w:fill="auto"/>
          </w:tcPr>
          <w:p w:rsidR="00EB2CED" w:rsidRPr="007A102F" w:rsidRDefault="002F0073" w:rsidP="003254B6">
            <w:pPr>
              <w:widowControl/>
              <w:spacing w:after="120"/>
              <w:jc w:val="center"/>
              <w:rPr>
                <w:b/>
                <w:szCs w:val="24"/>
              </w:rPr>
            </w:pPr>
            <w:r w:rsidRPr="007A102F">
              <w:rPr>
                <w:b/>
                <w:szCs w:val="24"/>
              </w:rPr>
              <w:t>Service Category 1</w:t>
            </w:r>
          </w:p>
        </w:tc>
        <w:tc>
          <w:tcPr>
            <w:tcW w:w="1339" w:type="dxa"/>
            <w:shd w:val="pct10" w:color="auto" w:fill="auto"/>
          </w:tcPr>
          <w:p w:rsidR="00EB2CED" w:rsidRPr="007A102F" w:rsidRDefault="002F0073" w:rsidP="003254B6">
            <w:pPr>
              <w:widowControl/>
              <w:spacing w:after="120"/>
              <w:jc w:val="center"/>
              <w:rPr>
                <w:b/>
                <w:szCs w:val="24"/>
              </w:rPr>
            </w:pPr>
            <w:r w:rsidRPr="007A102F">
              <w:rPr>
                <w:b/>
                <w:szCs w:val="24"/>
              </w:rPr>
              <w:t>Service Category 2</w:t>
            </w:r>
          </w:p>
        </w:tc>
        <w:tc>
          <w:tcPr>
            <w:tcW w:w="1339" w:type="dxa"/>
            <w:shd w:val="pct10" w:color="auto" w:fill="auto"/>
          </w:tcPr>
          <w:p w:rsidR="00EB2CED" w:rsidRPr="007A102F" w:rsidRDefault="002F0073" w:rsidP="003254B6">
            <w:pPr>
              <w:widowControl/>
              <w:spacing w:after="120"/>
              <w:jc w:val="center"/>
              <w:rPr>
                <w:b/>
                <w:szCs w:val="24"/>
              </w:rPr>
            </w:pPr>
            <w:r w:rsidRPr="007A102F">
              <w:rPr>
                <w:b/>
                <w:szCs w:val="24"/>
              </w:rPr>
              <w:t>Service Category 3</w:t>
            </w:r>
          </w:p>
        </w:tc>
        <w:tc>
          <w:tcPr>
            <w:tcW w:w="3168" w:type="dxa"/>
            <w:shd w:val="pct10" w:color="auto" w:fill="auto"/>
          </w:tcPr>
          <w:p w:rsidR="00EB2CED" w:rsidRPr="007A102F" w:rsidRDefault="002F0073" w:rsidP="003254B6">
            <w:pPr>
              <w:widowControl/>
              <w:spacing w:after="120"/>
              <w:jc w:val="center"/>
              <w:rPr>
                <w:b/>
                <w:szCs w:val="24"/>
              </w:rPr>
            </w:pPr>
            <w:r w:rsidRPr="007A102F">
              <w:rPr>
                <w:b/>
                <w:szCs w:val="24"/>
              </w:rPr>
              <w:t>Service Category 4</w:t>
            </w:r>
          </w:p>
        </w:tc>
      </w:tr>
      <w:tr w:rsidR="007A102F" w:rsidRPr="007A102F" w:rsidTr="00B85B0C">
        <w:tc>
          <w:tcPr>
            <w:tcW w:w="2160" w:type="dxa"/>
          </w:tcPr>
          <w:p w:rsidR="00EB2CED" w:rsidRPr="007A102F" w:rsidRDefault="002F0073" w:rsidP="003254B6">
            <w:pPr>
              <w:widowControl/>
              <w:spacing w:before="120"/>
              <w:rPr>
                <w:b/>
                <w:szCs w:val="24"/>
              </w:rPr>
            </w:pPr>
            <w:r w:rsidRPr="007A102F">
              <w:rPr>
                <w:b/>
                <w:szCs w:val="24"/>
              </w:rPr>
              <w:t>Mandatory Submission Requirements, including Transmittal Letter</w:t>
            </w:r>
          </w:p>
        </w:tc>
        <w:tc>
          <w:tcPr>
            <w:tcW w:w="1343" w:type="dxa"/>
            <w:vAlign w:val="bottom"/>
          </w:tcPr>
          <w:p w:rsidR="00EB2CED" w:rsidRPr="007A102F" w:rsidRDefault="00060C5E" w:rsidP="003254B6">
            <w:pPr>
              <w:widowControl/>
              <w:spacing w:before="120"/>
              <w:jc w:val="right"/>
              <w:rPr>
                <w:b/>
                <w:szCs w:val="24"/>
              </w:rPr>
            </w:pPr>
            <w:r w:rsidRPr="007A102F">
              <w:rPr>
                <w:b/>
                <w:szCs w:val="24"/>
              </w:rPr>
              <w:t>Pass/Fail</w:t>
            </w:r>
          </w:p>
        </w:tc>
        <w:tc>
          <w:tcPr>
            <w:tcW w:w="1339" w:type="dxa"/>
            <w:vAlign w:val="bottom"/>
          </w:tcPr>
          <w:p w:rsidR="00EB2CED" w:rsidRPr="007A102F" w:rsidRDefault="00060C5E" w:rsidP="003254B6">
            <w:pPr>
              <w:widowControl/>
              <w:spacing w:before="120"/>
              <w:jc w:val="right"/>
              <w:rPr>
                <w:b/>
                <w:szCs w:val="24"/>
              </w:rPr>
            </w:pPr>
            <w:r w:rsidRPr="007A102F">
              <w:rPr>
                <w:b/>
                <w:szCs w:val="24"/>
              </w:rPr>
              <w:t>Pass/Fail</w:t>
            </w:r>
          </w:p>
        </w:tc>
        <w:tc>
          <w:tcPr>
            <w:tcW w:w="1339" w:type="dxa"/>
            <w:vAlign w:val="bottom"/>
          </w:tcPr>
          <w:p w:rsidR="00EB2CED" w:rsidRPr="007A102F" w:rsidRDefault="00060C5E" w:rsidP="003254B6">
            <w:pPr>
              <w:widowControl/>
              <w:spacing w:before="120"/>
              <w:jc w:val="right"/>
              <w:rPr>
                <w:b/>
                <w:szCs w:val="24"/>
              </w:rPr>
            </w:pPr>
            <w:r w:rsidRPr="007A102F">
              <w:rPr>
                <w:b/>
                <w:szCs w:val="24"/>
              </w:rPr>
              <w:t>Pass/Fail</w:t>
            </w:r>
          </w:p>
        </w:tc>
        <w:tc>
          <w:tcPr>
            <w:tcW w:w="3168" w:type="dxa"/>
            <w:vAlign w:val="bottom"/>
          </w:tcPr>
          <w:p w:rsidR="00EB2CED" w:rsidRPr="007A102F" w:rsidRDefault="00060C5E" w:rsidP="003254B6">
            <w:pPr>
              <w:widowControl/>
              <w:spacing w:before="120"/>
              <w:jc w:val="right"/>
              <w:rPr>
                <w:b/>
                <w:szCs w:val="24"/>
              </w:rPr>
            </w:pPr>
            <w:r w:rsidRPr="007A102F">
              <w:rPr>
                <w:b/>
                <w:szCs w:val="24"/>
              </w:rPr>
              <w:t>Pass/Fail</w:t>
            </w:r>
          </w:p>
        </w:tc>
      </w:tr>
      <w:tr w:rsidR="007A102F" w:rsidRPr="007A102F" w:rsidTr="00B85B0C">
        <w:tc>
          <w:tcPr>
            <w:tcW w:w="2160" w:type="dxa"/>
          </w:tcPr>
          <w:p w:rsidR="00060C5E" w:rsidRPr="007A102F" w:rsidRDefault="00E33548" w:rsidP="003254B6">
            <w:pPr>
              <w:widowControl/>
              <w:spacing w:before="120"/>
              <w:rPr>
                <w:b/>
                <w:szCs w:val="24"/>
              </w:rPr>
            </w:pPr>
            <w:r w:rsidRPr="007A102F">
              <w:rPr>
                <w:b/>
                <w:szCs w:val="24"/>
              </w:rPr>
              <w:t>Client References</w:t>
            </w:r>
          </w:p>
        </w:tc>
        <w:tc>
          <w:tcPr>
            <w:tcW w:w="1343" w:type="dxa"/>
            <w:vAlign w:val="bottom"/>
          </w:tcPr>
          <w:p w:rsidR="00060C5E" w:rsidRPr="007A102F" w:rsidRDefault="002B2AD4" w:rsidP="003254B6">
            <w:pPr>
              <w:widowControl/>
              <w:spacing w:before="120"/>
              <w:jc w:val="right"/>
              <w:rPr>
                <w:b/>
                <w:szCs w:val="24"/>
              </w:rPr>
            </w:pPr>
            <w:r w:rsidRPr="007A102F">
              <w:rPr>
                <w:b/>
                <w:szCs w:val="24"/>
              </w:rPr>
              <w:t>150</w:t>
            </w:r>
            <w:r w:rsidR="00E33548" w:rsidRPr="007A102F">
              <w:rPr>
                <w:b/>
                <w:szCs w:val="24"/>
              </w:rPr>
              <w:t xml:space="preserve"> Points</w:t>
            </w:r>
          </w:p>
        </w:tc>
        <w:tc>
          <w:tcPr>
            <w:tcW w:w="1339" w:type="dxa"/>
            <w:vAlign w:val="bottom"/>
          </w:tcPr>
          <w:p w:rsidR="00060C5E" w:rsidRPr="007A102F" w:rsidRDefault="002B2AD4" w:rsidP="003254B6">
            <w:pPr>
              <w:widowControl/>
              <w:spacing w:before="120"/>
              <w:jc w:val="right"/>
              <w:rPr>
                <w:b/>
                <w:szCs w:val="24"/>
              </w:rPr>
            </w:pPr>
            <w:r w:rsidRPr="007A102F">
              <w:rPr>
                <w:b/>
                <w:szCs w:val="24"/>
              </w:rPr>
              <w:t>150 Points</w:t>
            </w:r>
          </w:p>
        </w:tc>
        <w:tc>
          <w:tcPr>
            <w:tcW w:w="1339" w:type="dxa"/>
            <w:vAlign w:val="bottom"/>
          </w:tcPr>
          <w:p w:rsidR="00060C5E" w:rsidRPr="007A102F" w:rsidRDefault="002B2AD4" w:rsidP="003254B6">
            <w:pPr>
              <w:widowControl/>
              <w:spacing w:before="120"/>
              <w:jc w:val="right"/>
              <w:rPr>
                <w:b/>
                <w:szCs w:val="24"/>
              </w:rPr>
            </w:pPr>
            <w:r w:rsidRPr="007A102F">
              <w:rPr>
                <w:b/>
                <w:szCs w:val="24"/>
              </w:rPr>
              <w:t>150 Points</w:t>
            </w:r>
          </w:p>
        </w:tc>
        <w:tc>
          <w:tcPr>
            <w:tcW w:w="3168" w:type="dxa"/>
            <w:vAlign w:val="bottom"/>
          </w:tcPr>
          <w:p w:rsidR="00060C5E" w:rsidRPr="007A102F" w:rsidRDefault="002775E0" w:rsidP="003254B6">
            <w:pPr>
              <w:widowControl/>
              <w:spacing w:before="120"/>
              <w:jc w:val="right"/>
              <w:rPr>
                <w:b/>
                <w:szCs w:val="24"/>
              </w:rPr>
            </w:pPr>
            <w:r w:rsidRPr="007A102F">
              <w:rPr>
                <w:b/>
                <w:szCs w:val="24"/>
              </w:rPr>
              <w:t>150</w:t>
            </w:r>
            <w:r w:rsidR="00E33548" w:rsidRPr="007A102F">
              <w:rPr>
                <w:b/>
                <w:szCs w:val="24"/>
              </w:rPr>
              <w:t xml:space="preserve"> Points</w:t>
            </w:r>
            <w:r w:rsidR="00A06FA4" w:rsidRPr="007A102F">
              <w:rPr>
                <w:b/>
                <w:szCs w:val="24"/>
              </w:rPr>
              <w:t xml:space="preserve"> per sub-service category</w:t>
            </w:r>
          </w:p>
        </w:tc>
      </w:tr>
      <w:tr w:rsidR="007A102F" w:rsidRPr="007A102F" w:rsidTr="00B85B0C">
        <w:tc>
          <w:tcPr>
            <w:tcW w:w="2160" w:type="dxa"/>
          </w:tcPr>
          <w:p w:rsidR="00A06FA4" w:rsidRPr="007A102F" w:rsidRDefault="00A06FA4" w:rsidP="003254B6">
            <w:pPr>
              <w:widowControl/>
              <w:spacing w:before="120"/>
              <w:rPr>
                <w:b/>
                <w:szCs w:val="24"/>
              </w:rPr>
            </w:pPr>
            <w:r w:rsidRPr="007A102F">
              <w:rPr>
                <w:b/>
                <w:szCs w:val="24"/>
              </w:rPr>
              <w:t>Resumes</w:t>
            </w:r>
          </w:p>
        </w:tc>
        <w:tc>
          <w:tcPr>
            <w:tcW w:w="1343" w:type="dxa"/>
            <w:vAlign w:val="bottom"/>
          </w:tcPr>
          <w:p w:rsidR="00A06FA4" w:rsidRPr="007A102F" w:rsidRDefault="002B2AD4" w:rsidP="003254B6">
            <w:pPr>
              <w:widowControl/>
              <w:spacing w:before="120"/>
              <w:jc w:val="right"/>
              <w:rPr>
                <w:b/>
                <w:szCs w:val="24"/>
              </w:rPr>
            </w:pPr>
            <w:r w:rsidRPr="007A102F">
              <w:rPr>
                <w:b/>
                <w:szCs w:val="24"/>
              </w:rPr>
              <w:t>150 Points</w:t>
            </w:r>
          </w:p>
        </w:tc>
        <w:tc>
          <w:tcPr>
            <w:tcW w:w="1339" w:type="dxa"/>
            <w:vAlign w:val="bottom"/>
          </w:tcPr>
          <w:p w:rsidR="00A06FA4" w:rsidRPr="007A102F" w:rsidRDefault="002B2AD4" w:rsidP="003254B6">
            <w:pPr>
              <w:widowControl/>
              <w:spacing w:before="120"/>
              <w:jc w:val="right"/>
              <w:rPr>
                <w:b/>
                <w:szCs w:val="24"/>
              </w:rPr>
            </w:pPr>
            <w:r w:rsidRPr="007A102F">
              <w:rPr>
                <w:b/>
                <w:szCs w:val="24"/>
              </w:rPr>
              <w:t>150 Points</w:t>
            </w:r>
          </w:p>
        </w:tc>
        <w:tc>
          <w:tcPr>
            <w:tcW w:w="1339" w:type="dxa"/>
            <w:vAlign w:val="bottom"/>
          </w:tcPr>
          <w:p w:rsidR="00A06FA4" w:rsidRPr="007A102F" w:rsidRDefault="002B2AD4" w:rsidP="003254B6">
            <w:pPr>
              <w:widowControl/>
              <w:spacing w:before="120"/>
              <w:jc w:val="right"/>
              <w:rPr>
                <w:b/>
                <w:szCs w:val="24"/>
              </w:rPr>
            </w:pPr>
            <w:r w:rsidRPr="007A102F">
              <w:rPr>
                <w:b/>
                <w:szCs w:val="24"/>
              </w:rPr>
              <w:t>150 Points</w:t>
            </w:r>
          </w:p>
        </w:tc>
        <w:tc>
          <w:tcPr>
            <w:tcW w:w="3168" w:type="dxa"/>
            <w:vAlign w:val="bottom"/>
          </w:tcPr>
          <w:p w:rsidR="00A06FA4" w:rsidRPr="007A102F" w:rsidRDefault="002775E0" w:rsidP="003254B6">
            <w:pPr>
              <w:widowControl/>
              <w:spacing w:before="120"/>
              <w:jc w:val="right"/>
              <w:rPr>
                <w:b/>
                <w:szCs w:val="24"/>
              </w:rPr>
            </w:pPr>
            <w:r w:rsidRPr="007A102F">
              <w:rPr>
                <w:b/>
                <w:szCs w:val="24"/>
              </w:rPr>
              <w:t>150</w:t>
            </w:r>
            <w:r w:rsidR="000E5E6C" w:rsidRPr="007A102F">
              <w:rPr>
                <w:b/>
                <w:szCs w:val="24"/>
              </w:rPr>
              <w:t xml:space="preserve"> Points per sub-service category</w:t>
            </w:r>
          </w:p>
        </w:tc>
      </w:tr>
      <w:tr w:rsidR="007A102F" w:rsidRPr="007A102F" w:rsidTr="00B85B0C">
        <w:tc>
          <w:tcPr>
            <w:tcW w:w="2160" w:type="dxa"/>
          </w:tcPr>
          <w:p w:rsidR="000E5E6C" w:rsidRPr="007A102F" w:rsidRDefault="000E5E6C" w:rsidP="003254B6">
            <w:pPr>
              <w:widowControl/>
              <w:spacing w:before="120"/>
              <w:rPr>
                <w:b/>
                <w:szCs w:val="24"/>
              </w:rPr>
            </w:pPr>
            <w:r w:rsidRPr="007A102F">
              <w:rPr>
                <w:b/>
                <w:szCs w:val="24"/>
              </w:rPr>
              <w:t>Cost Proposal</w:t>
            </w:r>
          </w:p>
        </w:tc>
        <w:tc>
          <w:tcPr>
            <w:tcW w:w="1343" w:type="dxa"/>
            <w:vAlign w:val="bottom"/>
          </w:tcPr>
          <w:p w:rsidR="000E5E6C" w:rsidRPr="007A102F" w:rsidRDefault="002B2AD4" w:rsidP="003254B6">
            <w:pPr>
              <w:widowControl/>
              <w:spacing w:before="120"/>
              <w:jc w:val="right"/>
              <w:rPr>
                <w:b/>
                <w:szCs w:val="24"/>
              </w:rPr>
            </w:pPr>
            <w:r w:rsidRPr="007A102F">
              <w:rPr>
                <w:b/>
                <w:szCs w:val="24"/>
              </w:rPr>
              <w:t>7</w:t>
            </w:r>
            <w:r w:rsidR="000E5E6C" w:rsidRPr="007A102F">
              <w:rPr>
                <w:b/>
                <w:szCs w:val="24"/>
              </w:rPr>
              <w:t>00 P</w:t>
            </w:r>
            <w:r w:rsidRPr="007A102F">
              <w:rPr>
                <w:b/>
                <w:szCs w:val="24"/>
              </w:rPr>
              <w:t>o</w:t>
            </w:r>
            <w:r w:rsidR="000E5E6C" w:rsidRPr="007A102F">
              <w:rPr>
                <w:b/>
                <w:szCs w:val="24"/>
              </w:rPr>
              <w:t>ints</w:t>
            </w:r>
          </w:p>
        </w:tc>
        <w:tc>
          <w:tcPr>
            <w:tcW w:w="1339" w:type="dxa"/>
            <w:vAlign w:val="bottom"/>
          </w:tcPr>
          <w:p w:rsidR="000E5E6C" w:rsidRPr="007A102F" w:rsidRDefault="002B2AD4" w:rsidP="003254B6">
            <w:pPr>
              <w:widowControl/>
              <w:spacing w:before="120"/>
              <w:jc w:val="right"/>
              <w:rPr>
                <w:b/>
                <w:szCs w:val="24"/>
              </w:rPr>
            </w:pPr>
            <w:r w:rsidRPr="007A102F">
              <w:rPr>
                <w:b/>
                <w:szCs w:val="24"/>
              </w:rPr>
              <w:t>7</w:t>
            </w:r>
            <w:r w:rsidR="000E5E6C" w:rsidRPr="007A102F">
              <w:rPr>
                <w:b/>
                <w:szCs w:val="24"/>
              </w:rPr>
              <w:t>00 Points</w:t>
            </w:r>
          </w:p>
        </w:tc>
        <w:tc>
          <w:tcPr>
            <w:tcW w:w="1339" w:type="dxa"/>
            <w:vAlign w:val="bottom"/>
          </w:tcPr>
          <w:p w:rsidR="000E5E6C" w:rsidRPr="007A102F" w:rsidRDefault="002B2AD4" w:rsidP="003254B6">
            <w:pPr>
              <w:widowControl/>
              <w:spacing w:before="120"/>
              <w:jc w:val="right"/>
              <w:rPr>
                <w:b/>
                <w:szCs w:val="24"/>
              </w:rPr>
            </w:pPr>
            <w:r w:rsidRPr="007A102F">
              <w:rPr>
                <w:b/>
                <w:szCs w:val="24"/>
              </w:rPr>
              <w:t>7</w:t>
            </w:r>
            <w:r w:rsidR="000E5E6C" w:rsidRPr="007A102F">
              <w:rPr>
                <w:b/>
                <w:szCs w:val="24"/>
              </w:rPr>
              <w:t>00 Points</w:t>
            </w:r>
          </w:p>
        </w:tc>
        <w:tc>
          <w:tcPr>
            <w:tcW w:w="3168" w:type="dxa"/>
            <w:vAlign w:val="bottom"/>
          </w:tcPr>
          <w:p w:rsidR="000E5E6C" w:rsidRPr="007A102F" w:rsidRDefault="002B2AD4" w:rsidP="003254B6">
            <w:pPr>
              <w:widowControl/>
              <w:spacing w:before="120"/>
              <w:jc w:val="right"/>
              <w:rPr>
                <w:b/>
                <w:szCs w:val="24"/>
              </w:rPr>
            </w:pPr>
            <w:r w:rsidRPr="007A102F">
              <w:rPr>
                <w:b/>
                <w:szCs w:val="24"/>
              </w:rPr>
              <w:t>7</w:t>
            </w:r>
            <w:r w:rsidR="000E5E6C" w:rsidRPr="007A102F">
              <w:rPr>
                <w:b/>
                <w:szCs w:val="24"/>
              </w:rPr>
              <w:t xml:space="preserve">00 points per </w:t>
            </w:r>
            <w:r w:rsidR="004A4666" w:rsidRPr="007A102F">
              <w:rPr>
                <w:b/>
                <w:szCs w:val="24"/>
              </w:rPr>
              <w:t>sub-</w:t>
            </w:r>
            <w:r w:rsidR="000E5E6C" w:rsidRPr="007A102F">
              <w:rPr>
                <w:b/>
                <w:szCs w:val="24"/>
              </w:rPr>
              <w:t>service category</w:t>
            </w:r>
          </w:p>
        </w:tc>
      </w:tr>
      <w:tr w:rsidR="000E5E6C" w:rsidRPr="007A102F" w:rsidTr="00B85B0C">
        <w:tc>
          <w:tcPr>
            <w:tcW w:w="2160" w:type="dxa"/>
          </w:tcPr>
          <w:p w:rsidR="000E5E6C" w:rsidRPr="007A102F" w:rsidRDefault="000E5E6C" w:rsidP="003254B6">
            <w:pPr>
              <w:widowControl/>
              <w:spacing w:before="120"/>
              <w:jc w:val="right"/>
              <w:rPr>
                <w:b/>
                <w:szCs w:val="24"/>
              </w:rPr>
            </w:pPr>
            <w:r w:rsidRPr="007A102F">
              <w:rPr>
                <w:b/>
                <w:szCs w:val="24"/>
              </w:rPr>
              <w:t>Total</w:t>
            </w:r>
          </w:p>
        </w:tc>
        <w:tc>
          <w:tcPr>
            <w:tcW w:w="1343" w:type="dxa"/>
            <w:vAlign w:val="bottom"/>
          </w:tcPr>
          <w:p w:rsidR="000E5E6C" w:rsidRPr="007A102F" w:rsidRDefault="00821A67" w:rsidP="003254B6">
            <w:pPr>
              <w:widowControl/>
              <w:spacing w:before="120"/>
              <w:jc w:val="right"/>
              <w:rPr>
                <w:b/>
                <w:szCs w:val="24"/>
              </w:rPr>
            </w:pPr>
            <w:r w:rsidRPr="007A102F">
              <w:rPr>
                <w:b/>
                <w:szCs w:val="24"/>
              </w:rPr>
              <w:t>1,000 Points</w:t>
            </w:r>
          </w:p>
        </w:tc>
        <w:tc>
          <w:tcPr>
            <w:tcW w:w="1339" w:type="dxa"/>
            <w:vAlign w:val="bottom"/>
          </w:tcPr>
          <w:p w:rsidR="000E5E6C" w:rsidRPr="007A102F" w:rsidRDefault="00821A67" w:rsidP="003254B6">
            <w:pPr>
              <w:widowControl/>
              <w:spacing w:before="120"/>
              <w:jc w:val="right"/>
              <w:rPr>
                <w:b/>
                <w:szCs w:val="24"/>
              </w:rPr>
            </w:pPr>
            <w:r w:rsidRPr="007A102F">
              <w:rPr>
                <w:b/>
                <w:szCs w:val="24"/>
              </w:rPr>
              <w:t>1,000 Points</w:t>
            </w:r>
          </w:p>
        </w:tc>
        <w:tc>
          <w:tcPr>
            <w:tcW w:w="1339" w:type="dxa"/>
            <w:vAlign w:val="bottom"/>
          </w:tcPr>
          <w:p w:rsidR="000E5E6C" w:rsidRPr="007A102F" w:rsidRDefault="00821A67" w:rsidP="003254B6">
            <w:pPr>
              <w:widowControl/>
              <w:spacing w:before="120"/>
              <w:jc w:val="right"/>
              <w:rPr>
                <w:b/>
                <w:szCs w:val="24"/>
              </w:rPr>
            </w:pPr>
            <w:r w:rsidRPr="007A102F">
              <w:rPr>
                <w:b/>
                <w:szCs w:val="24"/>
              </w:rPr>
              <w:t>1,000 Points</w:t>
            </w:r>
          </w:p>
        </w:tc>
        <w:tc>
          <w:tcPr>
            <w:tcW w:w="3168" w:type="dxa"/>
            <w:vAlign w:val="bottom"/>
          </w:tcPr>
          <w:p w:rsidR="000E5E6C" w:rsidRPr="007A102F" w:rsidRDefault="00821A67" w:rsidP="003254B6">
            <w:pPr>
              <w:widowControl/>
              <w:spacing w:before="120"/>
              <w:jc w:val="right"/>
              <w:rPr>
                <w:b/>
                <w:szCs w:val="24"/>
              </w:rPr>
            </w:pPr>
            <w:r w:rsidRPr="007A102F">
              <w:rPr>
                <w:b/>
                <w:szCs w:val="24"/>
              </w:rPr>
              <w:t xml:space="preserve">1,000 points per </w:t>
            </w:r>
            <w:r w:rsidR="004A4666" w:rsidRPr="007A102F">
              <w:rPr>
                <w:b/>
                <w:szCs w:val="24"/>
              </w:rPr>
              <w:t>sub-</w:t>
            </w:r>
            <w:r w:rsidRPr="007A102F">
              <w:rPr>
                <w:b/>
                <w:szCs w:val="24"/>
              </w:rPr>
              <w:t>service category</w:t>
            </w:r>
          </w:p>
        </w:tc>
      </w:tr>
    </w:tbl>
    <w:p w:rsidR="001210B2" w:rsidRPr="007A102F" w:rsidRDefault="001210B2" w:rsidP="003254B6">
      <w:pPr>
        <w:widowControl/>
        <w:spacing w:after="120"/>
        <w:rPr>
          <w:b/>
          <w:szCs w:val="24"/>
        </w:rPr>
      </w:pPr>
    </w:p>
    <w:p w:rsidR="0090145F" w:rsidRDefault="0090145F">
      <w:pPr>
        <w:widowControl/>
        <w:rPr>
          <w:b/>
          <w:szCs w:val="24"/>
        </w:rPr>
      </w:pPr>
      <w:r>
        <w:rPr>
          <w:b/>
          <w:szCs w:val="24"/>
        </w:rPr>
        <w:br w:type="page"/>
      </w:r>
    </w:p>
    <w:p w:rsidR="001210B2" w:rsidRDefault="00BB608D" w:rsidP="003254B6">
      <w:pPr>
        <w:widowControl/>
        <w:spacing w:after="120"/>
        <w:rPr>
          <w:szCs w:val="24"/>
        </w:rPr>
      </w:pPr>
      <w:r>
        <w:rPr>
          <w:b/>
          <w:szCs w:val="24"/>
        </w:rPr>
        <w:lastRenderedPageBreak/>
        <w:t>6.6</w:t>
      </w:r>
      <w:r>
        <w:rPr>
          <w:b/>
          <w:szCs w:val="24"/>
        </w:rPr>
        <w:tab/>
      </w:r>
      <w:r w:rsidR="008D3375" w:rsidRPr="008D3375">
        <w:rPr>
          <w:b/>
          <w:szCs w:val="24"/>
          <w:u w:val="single"/>
        </w:rPr>
        <w:t>AWARD</w:t>
      </w:r>
    </w:p>
    <w:p w:rsidR="00C331C6" w:rsidRDefault="00C331C6" w:rsidP="00C331C6">
      <w:pPr>
        <w:widowControl/>
        <w:spacing w:after="120"/>
        <w:ind w:left="360"/>
        <w:rPr>
          <w:szCs w:val="24"/>
        </w:rPr>
      </w:pPr>
      <w:r>
        <w:rPr>
          <w:szCs w:val="24"/>
        </w:rPr>
        <w:t>6.1</w:t>
      </w:r>
      <w:r>
        <w:rPr>
          <w:szCs w:val="24"/>
        </w:rPr>
        <w:tab/>
      </w:r>
      <w:r w:rsidRPr="00B26712">
        <w:rPr>
          <w:b/>
          <w:szCs w:val="24"/>
        </w:rPr>
        <w:t>Service Categories 1 – 3</w:t>
      </w:r>
      <w:r w:rsidR="00F06875">
        <w:rPr>
          <w:b/>
          <w:szCs w:val="24"/>
        </w:rPr>
        <w:t>.</w:t>
      </w:r>
    </w:p>
    <w:p w:rsidR="00C331C6" w:rsidRDefault="00B26712" w:rsidP="00996AB5">
      <w:pPr>
        <w:widowControl/>
        <w:spacing w:after="120"/>
        <w:ind w:left="360"/>
        <w:jc w:val="both"/>
        <w:rPr>
          <w:szCs w:val="24"/>
        </w:rPr>
      </w:pPr>
      <w:r>
        <w:rPr>
          <w:szCs w:val="24"/>
        </w:rPr>
        <w:t>It is the State’s intent to award at a minimum, seven (7) Contractors per Service Category.</w:t>
      </w:r>
      <w:r w:rsidR="00312CCF">
        <w:rPr>
          <w:szCs w:val="24"/>
        </w:rPr>
        <w:t xml:space="preserve">  If the State determines based upon the scoring that additional </w:t>
      </w:r>
      <w:r w:rsidR="00F06875">
        <w:rPr>
          <w:szCs w:val="24"/>
        </w:rPr>
        <w:t>C</w:t>
      </w:r>
      <w:r w:rsidR="00312CCF">
        <w:rPr>
          <w:szCs w:val="24"/>
        </w:rPr>
        <w:t>ontractors should receive awards</w:t>
      </w:r>
      <w:r w:rsidR="00996AB5">
        <w:rPr>
          <w:szCs w:val="24"/>
        </w:rPr>
        <w:t xml:space="preserve">, the State reserves the right to contract as many Contractors as it deems appropriate.  </w:t>
      </w:r>
    </w:p>
    <w:p w:rsidR="00996AB5" w:rsidRDefault="00996AB5" w:rsidP="00996AB5">
      <w:pPr>
        <w:widowControl/>
        <w:spacing w:after="120"/>
        <w:ind w:left="360"/>
        <w:jc w:val="both"/>
        <w:rPr>
          <w:szCs w:val="24"/>
        </w:rPr>
      </w:pPr>
      <w:r>
        <w:rPr>
          <w:szCs w:val="24"/>
        </w:rPr>
        <w:t>If the State determines there is insufficient qua</w:t>
      </w:r>
      <w:r w:rsidR="00BD7C45">
        <w:rPr>
          <w:szCs w:val="24"/>
        </w:rPr>
        <w:t>lified bidders to award to seven (7) Contractors per Service Category, the State reserves to right to contract as many Contractors as it deems appropriate</w:t>
      </w:r>
      <w:r w:rsidR="00F06875">
        <w:rPr>
          <w:szCs w:val="24"/>
        </w:rPr>
        <w:t>, including determining to contract to none</w:t>
      </w:r>
      <w:r w:rsidR="00BD7C45">
        <w:rPr>
          <w:szCs w:val="24"/>
        </w:rPr>
        <w:t>.</w:t>
      </w:r>
    </w:p>
    <w:p w:rsidR="00F06875" w:rsidRDefault="00F06875" w:rsidP="00996AB5">
      <w:pPr>
        <w:widowControl/>
        <w:spacing w:after="120"/>
        <w:ind w:left="360"/>
        <w:jc w:val="both"/>
        <w:rPr>
          <w:szCs w:val="24"/>
        </w:rPr>
      </w:pPr>
      <w:r>
        <w:rPr>
          <w:szCs w:val="24"/>
        </w:rPr>
        <w:t>6.2</w:t>
      </w:r>
      <w:r>
        <w:rPr>
          <w:szCs w:val="24"/>
        </w:rPr>
        <w:tab/>
      </w:r>
      <w:r>
        <w:rPr>
          <w:b/>
          <w:szCs w:val="24"/>
        </w:rPr>
        <w:t>Service Category 4.</w:t>
      </w:r>
    </w:p>
    <w:p w:rsidR="006449DA" w:rsidRDefault="006449DA" w:rsidP="006449DA">
      <w:pPr>
        <w:widowControl/>
        <w:spacing w:after="120"/>
        <w:ind w:left="360"/>
        <w:jc w:val="both"/>
        <w:rPr>
          <w:szCs w:val="24"/>
        </w:rPr>
      </w:pPr>
      <w:r>
        <w:rPr>
          <w:szCs w:val="24"/>
        </w:rPr>
        <w:t xml:space="preserve">It is the State’s intent to award at a minimum, seven (7) Contractors per sub-service category.  If the State determines based upon the scoring that additional Contractors should receive awards, the State reserves the right to contract as many Contractors as it deems appropriate, per sub-service category.  </w:t>
      </w:r>
    </w:p>
    <w:p w:rsidR="00F06875" w:rsidRPr="00F06875" w:rsidRDefault="006449DA" w:rsidP="006449DA">
      <w:pPr>
        <w:widowControl/>
        <w:spacing w:after="120"/>
        <w:ind w:left="360"/>
        <w:jc w:val="both"/>
        <w:rPr>
          <w:szCs w:val="24"/>
        </w:rPr>
      </w:pPr>
      <w:r>
        <w:rPr>
          <w:szCs w:val="24"/>
        </w:rPr>
        <w:t>If the State determines there is insufficient qualified bidders to award to seven (7) Contractors per sub-service category, the State reserves to right to contract as many Contractors as it deems appropriate</w:t>
      </w:r>
      <w:r w:rsidR="005D208B">
        <w:rPr>
          <w:szCs w:val="24"/>
        </w:rPr>
        <w:t xml:space="preserve"> per sub-service category</w:t>
      </w:r>
      <w:r>
        <w:rPr>
          <w:szCs w:val="24"/>
        </w:rPr>
        <w:t>, including determining to contract to none.</w:t>
      </w:r>
    </w:p>
    <w:p w:rsidR="007363AB" w:rsidRDefault="007363AB">
      <w:pPr>
        <w:widowControl/>
        <w:rPr>
          <w:b/>
          <w:sz w:val="28"/>
          <w:szCs w:val="28"/>
        </w:rPr>
      </w:pPr>
      <w:r>
        <w:rPr>
          <w:b/>
          <w:sz w:val="28"/>
          <w:szCs w:val="28"/>
        </w:rPr>
        <w:br w:type="page"/>
      </w:r>
    </w:p>
    <w:p w:rsidR="0043155C" w:rsidRDefault="0043155C">
      <w:pPr>
        <w:widowControl/>
        <w:rPr>
          <w:b/>
          <w:sz w:val="28"/>
          <w:szCs w:val="28"/>
        </w:rPr>
      </w:pPr>
    </w:p>
    <w:p w:rsidR="009A73F7" w:rsidRPr="007A102F" w:rsidRDefault="009A73F7" w:rsidP="003254B6">
      <w:pPr>
        <w:widowControl/>
        <w:spacing w:after="120"/>
        <w:jc w:val="center"/>
        <w:rPr>
          <w:b/>
          <w:sz w:val="28"/>
          <w:szCs w:val="28"/>
        </w:rPr>
      </w:pPr>
      <w:r w:rsidRPr="007A102F">
        <w:rPr>
          <w:b/>
          <w:sz w:val="28"/>
          <w:szCs w:val="28"/>
        </w:rPr>
        <w:t>APPENDIX A</w:t>
      </w:r>
    </w:p>
    <w:p w:rsidR="009A73F7" w:rsidRPr="007A102F" w:rsidRDefault="009A73F7" w:rsidP="003254B6">
      <w:pPr>
        <w:widowControl/>
        <w:jc w:val="center"/>
        <w:rPr>
          <w:b/>
          <w:sz w:val="28"/>
          <w:szCs w:val="28"/>
        </w:rPr>
      </w:pPr>
      <w:r w:rsidRPr="007A102F">
        <w:rPr>
          <w:b/>
          <w:sz w:val="28"/>
          <w:szCs w:val="28"/>
        </w:rPr>
        <w:t>SPECIAL TERMS AND CONDITIONS</w:t>
      </w:r>
    </w:p>
    <w:p w:rsidR="009A73F7" w:rsidRPr="007A102F" w:rsidRDefault="009A73F7" w:rsidP="003254B6">
      <w:pPr>
        <w:widowControl/>
        <w:rPr>
          <w:sz w:val="22"/>
          <w:szCs w:val="22"/>
        </w:rPr>
      </w:pPr>
    </w:p>
    <w:p w:rsidR="009A73F7" w:rsidRPr="007A102F" w:rsidRDefault="009A73F7" w:rsidP="00582E56">
      <w:pPr>
        <w:autoSpaceDE w:val="0"/>
        <w:autoSpaceDN w:val="0"/>
        <w:adjustRightInd w:val="0"/>
        <w:spacing w:after="120"/>
        <w:jc w:val="both"/>
        <w:rPr>
          <w:szCs w:val="24"/>
        </w:rPr>
      </w:pPr>
      <w:r w:rsidRPr="007A102F">
        <w:rPr>
          <w:szCs w:val="24"/>
        </w:rPr>
        <w:t>1.</w:t>
      </w:r>
      <w:r w:rsidRPr="007A102F">
        <w:rPr>
          <w:szCs w:val="24"/>
        </w:rPr>
        <w:tab/>
      </w:r>
      <w:r w:rsidRPr="007A102F">
        <w:rPr>
          <w:szCs w:val="24"/>
          <w:u w:val="single"/>
        </w:rPr>
        <w:t>DEFINITIONS</w:t>
      </w:r>
    </w:p>
    <w:p w:rsidR="009A73F7" w:rsidRPr="007A102F" w:rsidRDefault="009A73F7" w:rsidP="00582E56">
      <w:pPr>
        <w:autoSpaceDE w:val="0"/>
        <w:autoSpaceDN w:val="0"/>
        <w:adjustRightInd w:val="0"/>
        <w:spacing w:after="120"/>
        <w:ind w:left="360"/>
        <w:jc w:val="both"/>
        <w:rPr>
          <w:szCs w:val="24"/>
        </w:rPr>
      </w:pPr>
      <w:r w:rsidRPr="007A102F">
        <w:rPr>
          <w:szCs w:val="24"/>
        </w:rPr>
        <w:t>1.1</w:t>
      </w:r>
      <w:r w:rsidRPr="007A102F">
        <w:rPr>
          <w:szCs w:val="24"/>
        </w:rPr>
        <w:tab/>
      </w:r>
      <w:r w:rsidRPr="007A102F">
        <w:rPr>
          <w:szCs w:val="24"/>
          <w:u w:val="single"/>
        </w:rPr>
        <w:t>AGENCY</w:t>
      </w:r>
    </w:p>
    <w:p w:rsidR="00337EDB" w:rsidRPr="007A102F" w:rsidRDefault="009A73F7" w:rsidP="00582E56">
      <w:pPr>
        <w:autoSpaceDE w:val="0"/>
        <w:autoSpaceDN w:val="0"/>
        <w:adjustRightInd w:val="0"/>
        <w:spacing w:after="120"/>
        <w:ind w:left="360"/>
        <w:jc w:val="both"/>
        <w:rPr>
          <w:szCs w:val="24"/>
        </w:rPr>
      </w:pPr>
      <w:r w:rsidRPr="007A102F">
        <w:rPr>
          <w:szCs w:val="24"/>
        </w:rPr>
        <w:t xml:space="preserve">As used in the context of this </w:t>
      </w:r>
      <w:r w:rsidR="001F5922" w:rsidRPr="007A102F">
        <w:rPr>
          <w:szCs w:val="24"/>
        </w:rPr>
        <w:t>solicitation</w:t>
      </w:r>
      <w:r w:rsidRPr="007A102F">
        <w:rPr>
          <w:szCs w:val="24"/>
        </w:rPr>
        <w:t>, any State agency or Public Agency as defined by State Code § 67-2327 and 67-5716 (14).</w:t>
      </w:r>
    </w:p>
    <w:p w:rsidR="009A73F7" w:rsidRPr="007A102F" w:rsidRDefault="009A73F7" w:rsidP="00582E56">
      <w:pPr>
        <w:autoSpaceDE w:val="0"/>
        <w:autoSpaceDN w:val="0"/>
        <w:adjustRightInd w:val="0"/>
        <w:spacing w:after="120"/>
        <w:ind w:left="360"/>
        <w:jc w:val="both"/>
        <w:rPr>
          <w:szCs w:val="24"/>
        </w:rPr>
      </w:pPr>
      <w:r w:rsidRPr="007A102F">
        <w:rPr>
          <w:szCs w:val="24"/>
        </w:rPr>
        <w:t>1.2</w:t>
      </w:r>
      <w:r w:rsidRPr="007A102F">
        <w:rPr>
          <w:szCs w:val="24"/>
        </w:rPr>
        <w:tab/>
      </w:r>
      <w:r w:rsidRPr="007A102F">
        <w:rPr>
          <w:szCs w:val="24"/>
          <w:u w:val="single"/>
        </w:rPr>
        <w:t>AGENCY PROJECT LEAD</w:t>
      </w:r>
      <w:r w:rsidRPr="007A102F">
        <w:rPr>
          <w:szCs w:val="24"/>
        </w:rPr>
        <w:t xml:space="preserve">  </w:t>
      </w:r>
    </w:p>
    <w:p w:rsidR="00337EDB" w:rsidRPr="007A102F" w:rsidRDefault="009A73F7" w:rsidP="00582E56">
      <w:pPr>
        <w:autoSpaceDE w:val="0"/>
        <w:autoSpaceDN w:val="0"/>
        <w:adjustRightInd w:val="0"/>
        <w:spacing w:after="120"/>
        <w:ind w:left="360"/>
        <w:jc w:val="both"/>
        <w:rPr>
          <w:szCs w:val="24"/>
        </w:rPr>
      </w:pPr>
      <w:r w:rsidRPr="007A102F">
        <w:rPr>
          <w:szCs w:val="24"/>
        </w:rPr>
        <w:t xml:space="preserve">Shall mean that person appointed by the </w:t>
      </w:r>
      <w:r w:rsidR="00347EDE" w:rsidRPr="007A102F">
        <w:rPr>
          <w:szCs w:val="24"/>
        </w:rPr>
        <w:t>A</w:t>
      </w:r>
      <w:r w:rsidR="008823C3" w:rsidRPr="007A102F">
        <w:rPr>
          <w:szCs w:val="24"/>
        </w:rPr>
        <w:t>gency</w:t>
      </w:r>
      <w:r w:rsidRPr="007A102F">
        <w:rPr>
          <w:szCs w:val="24"/>
        </w:rPr>
        <w:t xml:space="preserve">, to administer the Project Service Order and contracted service per the </w:t>
      </w:r>
      <w:r w:rsidR="0054021B" w:rsidRPr="007A102F">
        <w:rPr>
          <w:szCs w:val="24"/>
        </w:rPr>
        <w:t>P</w:t>
      </w:r>
      <w:r w:rsidR="00B43CD3" w:rsidRPr="007A102F">
        <w:rPr>
          <w:szCs w:val="24"/>
        </w:rPr>
        <w:t xml:space="preserve">roject </w:t>
      </w:r>
      <w:r w:rsidR="0054021B" w:rsidRPr="007A102F">
        <w:rPr>
          <w:szCs w:val="24"/>
        </w:rPr>
        <w:t>S</w:t>
      </w:r>
      <w:r w:rsidR="00B43CD3" w:rsidRPr="007A102F">
        <w:rPr>
          <w:szCs w:val="24"/>
        </w:rPr>
        <w:t xml:space="preserve">ervice </w:t>
      </w:r>
      <w:r w:rsidR="0054021B" w:rsidRPr="007A102F">
        <w:rPr>
          <w:szCs w:val="24"/>
        </w:rPr>
        <w:t>O</w:t>
      </w:r>
      <w:r w:rsidR="00B43CD3" w:rsidRPr="007A102F">
        <w:rPr>
          <w:szCs w:val="24"/>
        </w:rPr>
        <w:t>der</w:t>
      </w:r>
      <w:r w:rsidRPr="007A102F">
        <w:rPr>
          <w:szCs w:val="24"/>
        </w:rPr>
        <w:t>, on behalf of the Public Agency. The Project Lead shall be the primary person of contact between the Public Agency and the Contractor.  The Public Agency shall retain the right to change the Project Lead with sufficient notification to the Contractor.</w:t>
      </w:r>
    </w:p>
    <w:p w:rsidR="009A73F7" w:rsidRPr="007A102F" w:rsidRDefault="009A73F7" w:rsidP="00582E56">
      <w:pPr>
        <w:autoSpaceDE w:val="0"/>
        <w:autoSpaceDN w:val="0"/>
        <w:adjustRightInd w:val="0"/>
        <w:spacing w:after="120"/>
        <w:ind w:left="360"/>
        <w:jc w:val="both"/>
        <w:rPr>
          <w:szCs w:val="24"/>
        </w:rPr>
      </w:pPr>
      <w:r w:rsidRPr="007A102F">
        <w:rPr>
          <w:szCs w:val="24"/>
        </w:rPr>
        <w:t>1.3</w:t>
      </w:r>
      <w:r w:rsidRPr="007A102F">
        <w:rPr>
          <w:szCs w:val="24"/>
        </w:rPr>
        <w:tab/>
      </w:r>
      <w:r w:rsidRPr="007A102F">
        <w:rPr>
          <w:szCs w:val="24"/>
          <w:u w:val="single"/>
        </w:rPr>
        <w:t>PROJECT SERVICE ORDER (</w:t>
      </w:r>
      <w:r w:rsidRPr="007A102F">
        <w:rPr>
          <w:b/>
          <w:szCs w:val="24"/>
          <w:u w:val="single"/>
        </w:rPr>
        <w:t>PSO</w:t>
      </w:r>
      <w:r w:rsidRPr="007A102F">
        <w:rPr>
          <w:szCs w:val="24"/>
          <w:u w:val="single"/>
        </w:rPr>
        <w:t>)</w:t>
      </w:r>
      <w:r w:rsidRPr="007A102F">
        <w:rPr>
          <w:szCs w:val="24"/>
        </w:rPr>
        <w:t xml:space="preserve"> </w:t>
      </w:r>
    </w:p>
    <w:p w:rsidR="00337EDB" w:rsidRPr="007A102F" w:rsidRDefault="009A73F7" w:rsidP="00582E56">
      <w:pPr>
        <w:autoSpaceDE w:val="0"/>
        <w:autoSpaceDN w:val="0"/>
        <w:adjustRightInd w:val="0"/>
        <w:spacing w:after="120"/>
        <w:ind w:left="360"/>
        <w:jc w:val="both"/>
        <w:rPr>
          <w:szCs w:val="24"/>
        </w:rPr>
      </w:pPr>
      <w:r w:rsidRPr="007A102F">
        <w:rPr>
          <w:szCs w:val="24"/>
        </w:rPr>
        <w:t xml:space="preserve">Is that written instrument as detailed and authorized by this </w:t>
      </w:r>
      <w:r w:rsidR="001F5922" w:rsidRPr="007A102F">
        <w:rPr>
          <w:szCs w:val="24"/>
        </w:rPr>
        <w:t>solicitation</w:t>
      </w:r>
      <w:r w:rsidRPr="007A102F">
        <w:rPr>
          <w:szCs w:val="24"/>
        </w:rPr>
        <w:t xml:space="preserve"> that shall be used to communicate the needed service to the Contractors contracted to provide </w:t>
      </w:r>
      <w:r w:rsidR="0045336C" w:rsidRPr="007A102F">
        <w:rPr>
          <w:szCs w:val="24"/>
        </w:rPr>
        <w:t>s</w:t>
      </w:r>
      <w:r w:rsidRPr="007A102F">
        <w:rPr>
          <w:szCs w:val="24"/>
        </w:rPr>
        <w:t>ervice</w:t>
      </w:r>
      <w:r w:rsidR="0045336C" w:rsidRPr="007A102F">
        <w:rPr>
          <w:szCs w:val="24"/>
        </w:rPr>
        <w:t>s</w:t>
      </w:r>
      <w:r w:rsidRPr="007A102F">
        <w:rPr>
          <w:szCs w:val="24"/>
        </w:rPr>
        <w:t xml:space="preserve">, evaluate </w:t>
      </w:r>
      <w:r w:rsidR="0045336C" w:rsidRPr="007A102F">
        <w:rPr>
          <w:szCs w:val="24"/>
        </w:rPr>
        <w:t xml:space="preserve">the </w:t>
      </w:r>
      <w:r w:rsidRPr="007A102F">
        <w:rPr>
          <w:szCs w:val="24"/>
        </w:rPr>
        <w:t xml:space="preserve">responses, and select and bind the Contractor to the provision of that </w:t>
      </w:r>
      <w:r w:rsidR="0045336C" w:rsidRPr="007A102F">
        <w:rPr>
          <w:szCs w:val="24"/>
        </w:rPr>
        <w:t>PSO</w:t>
      </w:r>
      <w:r w:rsidRPr="007A102F">
        <w:rPr>
          <w:szCs w:val="24"/>
        </w:rPr>
        <w:t>.</w:t>
      </w:r>
    </w:p>
    <w:p w:rsidR="009A73F7" w:rsidRPr="007A102F" w:rsidRDefault="009A73F7" w:rsidP="00582E56">
      <w:pPr>
        <w:autoSpaceDE w:val="0"/>
        <w:autoSpaceDN w:val="0"/>
        <w:adjustRightInd w:val="0"/>
        <w:spacing w:after="120"/>
        <w:ind w:left="360"/>
        <w:jc w:val="both"/>
        <w:rPr>
          <w:szCs w:val="24"/>
        </w:rPr>
      </w:pPr>
      <w:r w:rsidRPr="007A102F">
        <w:rPr>
          <w:szCs w:val="24"/>
        </w:rPr>
        <w:t>1.4</w:t>
      </w:r>
      <w:r w:rsidRPr="007A102F">
        <w:rPr>
          <w:szCs w:val="24"/>
        </w:rPr>
        <w:tab/>
      </w:r>
      <w:r w:rsidRPr="007A102F">
        <w:rPr>
          <w:szCs w:val="24"/>
          <w:u w:val="single"/>
        </w:rPr>
        <w:t>STATE</w:t>
      </w:r>
    </w:p>
    <w:p w:rsidR="009A73F7" w:rsidRPr="007A102F" w:rsidRDefault="000F4DEE" w:rsidP="00582E56">
      <w:pPr>
        <w:autoSpaceDE w:val="0"/>
        <w:autoSpaceDN w:val="0"/>
        <w:adjustRightInd w:val="0"/>
        <w:spacing w:after="120"/>
        <w:ind w:left="360"/>
        <w:jc w:val="both"/>
        <w:rPr>
          <w:szCs w:val="24"/>
        </w:rPr>
      </w:pPr>
      <w:proofErr w:type="gramStart"/>
      <w:r w:rsidRPr="007A102F">
        <w:rPr>
          <w:szCs w:val="24"/>
        </w:rPr>
        <w:t xml:space="preserve">Shall </w:t>
      </w:r>
      <w:r w:rsidR="009A73F7" w:rsidRPr="007A102F">
        <w:rPr>
          <w:szCs w:val="24"/>
        </w:rPr>
        <w:t>have the same meaning as set forth in the State Of Idaho Standard Contract Terms and Conditions.</w:t>
      </w:r>
      <w:proofErr w:type="gramEnd"/>
    </w:p>
    <w:p w:rsidR="0059279B" w:rsidRPr="007A102F" w:rsidRDefault="0059279B" w:rsidP="00582E56">
      <w:pPr>
        <w:autoSpaceDE w:val="0"/>
        <w:autoSpaceDN w:val="0"/>
        <w:adjustRightInd w:val="0"/>
        <w:spacing w:after="120"/>
        <w:ind w:left="360"/>
        <w:jc w:val="both"/>
        <w:rPr>
          <w:szCs w:val="24"/>
        </w:rPr>
      </w:pPr>
      <w:r w:rsidRPr="007A102F">
        <w:rPr>
          <w:szCs w:val="24"/>
        </w:rPr>
        <w:t>1.5</w:t>
      </w:r>
      <w:r w:rsidRPr="007A102F">
        <w:rPr>
          <w:szCs w:val="24"/>
        </w:rPr>
        <w:tab/>
      </w:r>
      <w:r w:rsidR="0010748C" w:rsidRPr="007A102F">
        <w:rPr>
          <w:szCs w:val="24"/>
          <w:u w:val="single"/>
        </w:rPr>
        <w:t>TEMPORARY AUGMENTED STAFFING RESOURCE</w:t>
      </w:r>
      <w:r w:rsidR="0010748C" w:rsidRPr="007A102F">
        <w:rPr>
          <w:szCs w:val="24"/>
        </w:rPr>
        <w:t xml:space="preserve"> </w:t>
      </w:r>
      <w:r w:rsidRPr="007A102F">
        <w:rPr>
          <w:szCs w:val="24"/>
        </w:rPr>
        <w:t xml:space="preserve">– A temporary IT service </w:t>
      </w:r>
      <w:r w:rsidR="00AD7ACF" w:rsidRPr="007A102F">
        <w:rPr>
          <w:szCs w:val="24"/>
        </w:rPr>
        <w:t xml:space="preserve">resource </w:t>
      </w:r>
      <w:r w:rsidRPr="007A102F">
        <w:rPr>
          <w:szCs w:val="24"/>
        </w:rPr>
        <w:t xml:space="preserve">acquired for the purpose of </w:t>
      </w:r>
      <w:r w:rsidR="009159F5" w:rsidRPr="007A102F">
        <w:rPr>
          <w:szCs w:val="24"/>
        </w:rPr>
        <w:t>augmenting an Agency’s IT staff</w:t>
      </w:r>
      <w:r w:rsidR="00CF6F2C" w:rsidRPr="007A102F">
        <w:rPr>
          <w:szCs w:val="24"/>
        </w:rPr>
        <w:t xml:space="preserve"> for delivering standard </w:t>
      </w:r>
      <w:r w:rsidR="00AD7ACF" w:rsidRPr="007A102F">
        <w:rPr>
          <w:szCs w:val="24"/>
        </w:rPr>
        <w:t xml:space="preserve">Agency </w:t>
      </w:r>
      <w:r w:rsidR="00CF6F2C" w:rsidRPr="007A102F">
        <w:rPr>
          <w:szCs w:val="24"/>
        </w:rPr>
        <w:t xml:space="preserve">IT services.  </w:t>
      </w:r>
      <w:r w:rsidR="00377A62" w:rsidRPr="007A102F">
        <w:rPr>
          <w:szCs w:val="24"/>
        </w:rPr>
        <w:t>May be an employee of the Contactor (including H-1B employees), or a subcontractor to the Contractor, including individuals receiving a 1099 from the Contractor.</w:t>
      </w:r>
    </w:p>
    <w:p w:rsidR="00AD7ACF" w:rsidRPr="007A102F" w:rsidRDefault="00AD7ACF" w:rsidP="00714E96">
      <w:pPr>
        <w:autoSpaceDE w:val="0"/>
        <w:autoSpaceDN w:val="0"/>
        <w:adjustRightInd w:val="0"/>
        <w:ind w:left="360"/>
        <w:jc w:val="both"/>
        <w:rPr>
          <w:szCs w:val="24"/>
        </w:rPr>
      </w:pPr>
      <w:r w:rsidRPr="007A102F">
        <w:rPr>
          <w:szCs w:val="24"/>
        </w:rPr>
        <w:t>1.6</w:t>
      </w:r>
      <w:r w:rsidRPr="007A102F">
        <w:rPr>
          <w:szCs w:val="24"/>
        </w:rPr>
        <w:tab/>
      </w:r>
      <w:r w:rsidR="0010748C" w:rsidRPr="007A102F">
        <w:rPr>
          <w:szCs w:val="24"/>
          <w:u w:val="single"/>
        </w:rPr>
        <w:t>TEMPORARY IT PROJECT STAFFING RESOURCE</w:t>
      </w:r>
      <w:r w:rsidR="00CA18DC" w:rsidRPr="007A102F">
        <w:rPr>
          <w:szCs w:val="24"/>
        </w:rPr>
        <w:t xml:space="preserve"> – A temporary IT service resource acquired for augmenting an Agency’s IT staff </w:t>
      </w:r>
      <w:r w:rsidR="00B16260" w:rsidRPr="007A102F">
        <w:rPr>
          <w:szCs w:val="24"/>
        </w:rPr>
        <w:t xml:space="preserve">or staff </w:t>
      </w:r>
      <w:r w:rsidR="005F2C2B" w:rsidRPr="007A102F">
        <w:rPr>
          <w:szCs w:val="24"/>
        </w:rPr>
        <w:t xml:space="preserve">assigned to a specific IT project or solution having a defined project schedule </w:t>
      </w:r>
      <w:r w:rsidR="00B16260" w:rsidRPr="007A102F">
        <w:rPr>
          <w:szCs w:val="24"/>
        </w:rPr>
        <w:t xml:space="preserve">which includes tasks for </w:t>
      </w:r>
      <w:r w:rsidR="005F2C2B" w:rsidRPr="007A102F">
        <w:rPr>
          <w:szCs w:val="24"/>
        </w:rPr>
        <w:t>beginning</w:t>
      </w:r>
      <w:r w:rsidR="00736A60" w:rsidRPr="007A102F">
        <w:rPr>
          <w:szCs w:val="24"/>
        </w:rPr>
        <w:t xml:space="preserve">, developing, </w:t>
      </w:r>
      <w:r w:rsidR="00AE7E69" w:rsidRPr="007A102F">
        <w:rPr>
          <w:szCs w:val="24"/>
        </w:rPr>
        <w:t xml:space="preserve">implementing, testing, </w:t>
      </w:r>
      <w:r w:rsidR="00736A60" w:rsidRPr="007A102F">
        <w:rPr>
          <w:szCs w:val="24"/>
        </w:rPr>
        <w:t xml:space="preserve">acceptance, </w:t>
      </w:r>
      <w:r w:rsidR="00AE7E69" w:rsidRPr="007A102F">
        <w:rPr>
          <w:szCs w:val="24"/>
        </w:rPr>
        <w:t xml:space="preserve">and </w:t>
      </w:r>
      <w:r w:rsidR="003C3116" w:rsidRPr="007A102F">
        <w:rPr>
          <w:szCs w:val="24"/>
        </w:rPr>
        <w:t xml:space="preserve">“Go Live.”  </w:t>
      </w:r>
      <w:r w:rsidR="00C139AF" w:rsidRPr="007A102F">
        <w:rPr>
          <w:szCs w:val="24"/>
        </w:rPr>
        <w:t>It does not include temporary IT se</w:t>
      </w:r>
      <w:r w:rsidR="00077022" w:rsidRPr="007A102F">
        <w:rPr>
          <w:szCs w:val="24"/>
        </w:rPr>
        <w:t>rvice resources for system maintenance and operation.</w:t>
      </w:r>
      <w:r w:rsidR="00D450B0" w:rsidRPr="007A102F">
        <w:rPr>
          <w:szCs w:val="24"/>
        </w:rPr>
        <w:t xml:space="preserve">  </w:t>
      </w:r>
      <w:r w:rsidR="00377A62" w:rsidRPr="007A102F">
        <w:rPr>
          <w:szCs w:val="24"/>
        </w:rPr>
        <w:t>May be an employee of the Contactor (including H-1B employees), or a subcontractor to the Contractor, including individuals receiving a 1099 from the Contractor.</w:t>
      </w:r>
    </w:p>
    <w:p w:rsidR="009A73F7" w:rsidRPr="007A102F" w:rsidRDefault="009A73F7" w:rsidP="003254B6">
      <w:pPr>
        <w:autoSpaceDE w:val="0"/>
        <w:autoSpaceDN w:val="0"/>
        <w:adjustRightInd w:val="0"/>
        <w:jc w:val="both"/>
        <w:rPr>
          <w:szCs w:val="24"/>
        </w:rPr>
      </w:pPr>
    </w:p>
    <w:p w:rsidR="009A73F7" w:rsidRPr="007A102F" w:rsidRDefault="009A73F7" w:rsidP="00582E56">
      <w:pPr>
        <w:autoSpaceDE w:val="0"/>
        <w:autoSpaceDN w:val="0"/>
        <w:adjustRightInd w:val="0"/>
        <w:spacing w:after="120"/>
        <w:jc w:val="both"/>
        <w:rPr>
          <w:szCs w:val="24"/>
        </w:rPr>
      </w:pPr>
      <w:r w:rsidRPr="007A102F">
        <w:rPr>
          <w:szCs w:val="24"/>
        </w:rPr>
        <w:t>2.</w:t>
      </w:r>
      <w:r w:rsidRPr="007A102F">
        <w:rPr>
          <w:szCs w:val="24"/>
        </w:rPr>
        <w:tab/>
      </w:r>
      <w:r w:rsidRPr="007A102F">
        <w:rPr>
          <w:szCs w:val="24"/>
          <w:u w:val="single"/>
        </w:rPr>
        <w:t>INITIAL TERM OF THE AGREEMENT AND RENEWALS</w:t>
      </w:r>
    </w:p>
    <w:p w:rsidR="001A33A7" w:rsidRPr="007A102F" w:rsidRDefault="001A33A7" w:rsidP="00582E56">
      <w:pPr>
        <w:autoSpaceDE w:val="0"/>
        <w:autoSpaceDN w:val="0"/>
        <w:adjustRightInd w:val="0"/>
        <w:spacing w:after="120"/>
        <w:ind w:left="360"/>
        <w:jc w:val="both"/>
        <w:rPr>
          <w:szCs w:val="24"/>
        </w:rPr>
      </w:pPr>
      <w:r w:rsidRPr="007A102F">
        <w:rPr>
          <w:szCs w:val="24"/>
        </w:rPr>
        <w:t>2.1</w:t>
      </w:r>
      <w:r w:rsidRPr="007A102F">
        <w:rPr>
          <w:szCs w:val="24"/>
        </w:rPr>
        <w:tab/>
      </w:r>
      <w:r w:rsidR="009A73F7" w:rsidRPr="007A102F">
        <w:rPr>
          <w:szCs w:val="24"/>
        </w:rPr>
        <w:t xml:space="preserve">The initial term of all </w:t>
      </w:r>
      <w:r w:rsidR="00966CC5" w:rsidRPr="007A102F">
        <w:rPr>
          <w:szCs w:val="24"/>
        </w:rPr>
        <w:t>contract</w:t>
      </w:r>
      <w:r w:rsidR="009A73F7" w:rsidRPr="007A102F">
        <w:rPr>
          <w:szCs w:val="24"/>
        </w:rPr>
        <w:t xml:space="preserve">s resulting from this </w:t>
      </w:r>
      <w:r w:rsidR="001F5922" w:rsidRPr="007A102F">
        <w:rPr>
          <w:szCs w:val="24"/>
        </w:rPr>
        <w:t>solicitation</w:t>
      </w:r>
      <w:r w:rsidR="009A73F7" w:rsidRPr="007A102F">
        <w:rPr>
          <w:szCs w:val="24"/>
        </w:rPr>
        <w:t xml:space="preserve"> shall be three (3) years.  After the initial term of the </w:t>
      </w:r>
      <w:r w:rsidR="00966CC5" w:rsidRPr="007A102F">
        <w:rPr>
          <w:szCs w:val="24"/>
        </w:rPr>
        <w:t>contract</w:t>
      </w:r>
      <w:r w:rsidR="009A73F7" w:rsidRPr="007A102F">
        <w:rPr>
          <w:szCs w:val="24"/>
        </w:rPr>
        <w:t xml:space="preserve">s, the </w:t>
      </w:r>
      <w:r w:rsidR="00966CC5" w:rsidRPr="007A102F">
        <w:rPr>
          <w:szCs w:val="24"/>
        </w:rPr>
        <w:t>contract</w:t>
      </w:r>
      <w:r w:rsidR="009A73F7" w:rsidRPr="007A102F">
        <w:rPr>
          <w:szCs w:val="24"/>
        </w:rPr>
        <w:t xml:space="preserve">s may be renewed </w:t>
      </w:r>
      <w:r w:rsidR="00C131B6" w:rsidRPr="007A102F">
        <w:rPr>
          <w:szCs w:val="24"/>
        </w:rPr>
        <w:t xml:space="preserve">annually upon mutual agreement, </w:t>
      </w:r>
      <w:r w:rsidR="009A73F7" w:rsidRPr="007A102F">
        <w:rPr>
          <w:szCs w:val="24"/>
        </w:rPr>
        <w:t>under existing terms and conditions</w:t>
      </w:r>
      <w:r w:rsidR="00C131B6" w:rsidRPr="007A102F">
        <w:rPr>
          <w:szCs w:val="24"/>
        </w:rPr>
        <w:t xml:space="preserve">.  </w:t>
      </w:r>
      <w:r w:rsidR="00642794" w:rsidRPr="007A102F">
        <w:rPr>
          <w:szCs w:val="24"/>
        </w:rPr>
        <w:t>T</w:t>
      </w:r>
      <w:r w:rsidR="00382C49" w:rsidRPr="007A102F">
        <w:rPr>
          <w:szCs w:val="24"/>
        </w:rPr>
        <w:t>hree</w:t>
      </w:r>
      <w:r w:rsidR="00642794" w:rsidRPr="007A102F">
        <w:rPr>
          <w:szCs w:val="24"/>
        </w:rPr>
        <w:t xml:space="preserve"> (</w:t>
      </w:r>
      <w:r w:rsidR="00382C49" w:rsidRPr="007A102F">
        <w:rPr>
          <w:szCs w:val="24"/>
        </w:rPr>
        <w:t>3</w:t>
      </w:r>
      <w:r w:rsidR="00642794" w:rsidRPr="007A102F">
        <w:rPr>
          <w:szCs w:val="24"/>
        </w:rPr>
        <w:t>) annual renewals shall be allowed.</w:t>
      </w:r>
    </w:p>
    <w:p w:rsidR="009A73F7" w:rsidRPr="007A102F" w:rsidRDefault="001A33A7" w:rsidP="00582E56">
      <w:pPr>
        <w:autoSpaceDE w:val="0"/>
        <w:autoSpaceDN w:val="0"/>
        <w:adjustRightInd w:val="0"/>
        <w:spacing w:after="120"/>
        <w:ind w:left="360"/>
        <w:jc w:val="both"/>
        <w:rPr>
          <w:szCs w:val="24"/>
        </w:rPr>
      </w:pPr>
      <w:r w:rsidRPr="007A102F">
        <w:rPr>
          <w:szCs w:val="24"/>
        </w:rPr>
        <w:t>2.2</w:t>
      </w:r>
      <w:r w:rsidRPr="007A102F">
        <w:rPr>
          <w:szCs w:val="24"/>
        </w:rPr>
        <w:tab/>
      </w:r>
      <w:r w:rsidR="002D2FA4" w:rsidRPr="007A102F">
        <w:rPr>
          <w:szCs w:val="24"/>
        </w:rPr>
        <w:t xml:space="preserve">On the annual anniversary of the contracts, Contractors </w:t>
      </w:r>
      <w:r w:rsidR="009A73F7" w:rsidRPr="007A102F">
        <w:rPr>
          <w:szCs w:val="24"/>
        </w:rPr>
        <w:t xml:space="preserve">shall be allowed to </w:t>
      </w:r>
      <w:r w:rsidR="00E71C8B" w:rsidRPr="007A102F">
        <w:rPr>
          <w:szCs w:val="24"/>
        </w:rPr>
        <w:t xml:space="preserve">adjust their </w:t>
      </w:r>
      <w:r w:rsidR="00AB5B92" w:rsidRPr="007A102F">
        <w:rPr>
          <w:szCs w:val="24"/>
        </w:rPr>
        <w:t>Fully Burdened M</w:t>
      </w:r>
      <w:r w:rsidR="009A73F7" w:rsidRPr="007A102F">
        <w:rPr>
          <w:szCs w:val="24"/>
        </w:rPr>
        <w:t xml:space="preserve">aximum Hourly Service Rates for </w:t>
      </w:r>
      <w:r w:rsidR="00D16210" w:rsidRPr="007A102F">
        <w:rPr>
          <w:szCs w:val="24"/>
        </w:rPr>
        <w:t xml:space="preserve">those IT </w:t>
      </w:r>
      <w:r w:rsidR="009A73F7" w:rsidRPr="007A102F">
        <w:rPr>
          <w:szCs w:val="24"/>
        </w:rPr>
        <w:t xml:space="preserve">services </w:t>
      </w:r>
      <w:r w:rsidR="00D16210" w:rsidRPr="007A102F">
        <w:rPr>
          <w:szCs w:val="24"/>
        </w:rPr>
        <w:t>for which they have received a contract.</w:t>
      </w:r>
      <w:r w:rsidR="00A16846" w:rsidRPr="007A102F">
        <w:rPr>
          <w:szCs w:val="24"/>
        </w:rPr>
        <w:t xml:space="preserve">  Personnel Training </w:t>
      </w:r>
      <w:r w:rsidR="00AB5B92" w:rsidRPr="007A102F">
        <w:rPr>
          <w:szCs w:val="24"/>
        </w:rPr>
        <w:t xml:space="preserve">Fully Burdened </w:t>
      </w:r>
      <w:r w:rsidR="00A16846" w:rsidRPr="007A102F">
        <w:rPr>
          <w:szCs w:val="24"/>
        </w:rPr>
        <w:t xml:space="preserve">Maximum Hourly Service Rates </w:t>
      </w:r>
      <w:r w:rsidR="00A16846" w:rsidRPr="007A102F">
        <w:rPr>
          <w:szCs w:val="24"/>
        </w:rPr>
        <w:lastRenderedPageBreak/>
        <w:t xml:space="preserve">may also </w:t>
      </w:r>
      <w:r w:rsidR="00E71C8B" w:rsidRPr="007A102F">
        <w:rPr>
          <w:szCs w:val="24"/>
        </w:rPr>
        <w:t>be adjusted.</w:t>
      </w:r>
      <w:r w:rsidR="001B23BD" w:rsidRPr="007A102F">
        <w:rPr>
          <w:szCs w:val="24"/>
        </w:rPr>
        <w:t xml:space="preserve">  The Division of Purchasing will contact all Contractors prior to the annual anniversaries, </w:t>
      </w:r>
      <w:r w:rsidRPr="007A102F">
        <w:rPr>
          <w:szCs w:val="24"/>
        </w:rPr>
        <w:t xml:space="preserve">notifying the Contractors of </w:t>
      </w:r>
      <w:r w:rsidR="00966E68" w:rsidRPr="007A102F">
        <w:rPr>
          <w:szCs w:val="24"/>
        </w:rPr>
        <w:t>the upcoming annual opportunity to adjust rates.</w:t>
      </w:r>
    </w:p>
    <w:p w:rsidR="00AB5B92" w:rsidRPr="007A102F" w:rsidRDefault="00AB5B92" w:rsidP="00582E56">
      <w:pPr>
        <w:autoSpaceDE w:val="0"/>
        <w:autoSpaceDN w:val="0"/>
        <w:adjustRightInd w:val="0"/>
        <w:spacing w:after="120"/>
        <w:ind w:left="360"/>
        <w:jc w:val="both"/>
        <w:rPr>
          <w:szCs w:val="24"/>
        </w:rPr>
      </w:pPr>
      <w:r w:rsidRPr="007A102F">
        <w:rPr>
          <w:szCs w:val="24"/>
        </w:rPr>
        <w:t>Fully Burdened Maximum Hourly Service Rate increases</w:t>
      </w:r>
      <w:r w:rsidR="00462D9B" w:rsidRPr="007A102F">
        <w:rPr>
          <w:szCs w:val="24"/>
        </w:rPr>
        <w:t xml:space="preserve"> </w:t>
      </w:r>
      <w:r w:rsidR="00462D9B" w:rsidRPr="007A102F">
        <w:rPr>
          <w:szCs w:val="24"/>
          <w:u w:val="single"/>
        </w:rPr>
        <w:t>may not exceed a 3.5% increase over the previous year</w:t>
      </w:r>
      <w:r w:rsidR="002B2C9C" w:rsidRPr="007A102F">
        <w:rPr>
          <w:szCs w:val="24"/>
          <w:u w:val="single"/>
        </w:rPr>
        <w:t>’</w:t>
      </w:r>
      <w:r w:rsidR="00462D9B" w:rsidRPr="007A102F">
        <w:rPr>
          <w:szCs w:val="24"/>
          <w:u w:val="single"/>
        </w:rPr>
        <w:t>s rate.</w:t>
      </w:r>
      <w:r w:rsidR="00462D9B" w:rsidRPr="007A102F">
        <w:rPr>
          <w:szCs w:val="24"/>
        </w:rPr>
        <w:t xml:space="preserve">  </w:t>
      </w:r>
      <w:r w:rsidR="0022333C" w:rsidRPr="007A102F">
        <w:rPr>
          <w:szCs w:val="24"/>
        </w:rPr>
        <w:t>Contractor’s increasing rates over 3.5% will not have their contracts renewed.</w:t>
      </w:r>
    </w:p>
    <w:p w:rsidR="009A73F7" w:rsidRPr="007A102F" w:rsidRDefault="00B27170" w:rsidP="00582E56">
      <w:pPr>
        <w:autoSpaceDE w:val="0"/>
        <w:autoSpaceDN w:val="0"/>
        <w:adjustRightInd w:val="0"/>
        <w:spacing w:after="120"/>
        <w:ind w:left="360"/>
        <w:jc w:val="both"/>
        <w:rPr>
          <w:szCs w:val="24"/>
        </w:rPr>
      </w:pPr>
      <w:r w:rsidRPr="007A102F">
        <w:rPr>
          <w:szCs w:val="24"/>
        </w:rPr>
        <w:t>Annual r</w:t>
      </w:r>
      <w:r w:rsidR="00DE06DD" w:rsidRPr="007A102F">
        <w:rPr>
          <w:szCs w:val="24"/>
        </w:rPr>
        <w:t xml:space="preserve">ate adjustments shall only </w:t>
      </w:r>
      <w:r w:rsidR="00994619" w:rsidRPr="007A102F">
        <w:rPr>
          <w:szCs w:val="24"/>
        </w:rPr>
        <w:t xml:space="preserve">apply to </w:t>
      </w:r>
      <w:r w:rsidR="00CE4CBF" w:rsidRPr="007A102F">
        <w:rPr>
          <w:szCs w:val="24"/>
        </w:rPr>
        <w:t xml:space="preserve">new </w:t>
      </w:r>
      <w:r w:rsidR="00DE06DD" w:rsidRPr="007A102F">
        <w:rPr>
          <w:szCs w:val="24"/>
        </w:rPr>
        <w:t xml:space="preserve">PSOs signed after the annual </w:t>
      </w:r>
      <w:r w:rsidR="00813218" w:rsidRPr="007A102F">
        <w:rPr>
          <w:szCs w:val="24"/>
        </w:rPr>
        <w:t xml:space="preserve">rate </w:t>
      </w:r>
      <w:r w:rsidR="003B7FCD" w:rsidRPr="007A102F">
        <w:rPr>
          <w:szCs w:val="24"/>
        </w:rPr>
        <w:t>adjustment</w:t>
      </w:r>
      <w:r w:rsidR="00813218" w:rsidRPr="007A102F">
        <w:rPr>
          <w:szCs w:val="24"/>
        </w:rPr>
        <w:t>s</w:t>
      </w:r>
      <w:r w:rsidR="003B7FCD" w:rsidRPr="007A102F">
        <w:rPr>
          <w:szCs w:val="24"/>
        </w:rPr>
        <w:t xml:space="preserve"> </w:t>
      </w:r>
      <w:r w:rsidR="00F31ED3" w:rsidRPr="007A102F">
        <w:rPr>
          <w:szCs w:val="24"/>
        </w:rPr>
        <w:t>go into a</w:t>
      </w:r>
      <w:r w:rsidR="008E3ADF" w:rsidRPr="007A102F">
        <w:rPr>
          <w:szCs w:val="24"/>
        </w:rPr>
        <w:t>ffect</w:t>
      </w:r>
      <w:r w:rsidR="00813218" w:rsidRPr="007A102F">
        <w:rPr>
          <w:szCs w:val="24"/>
        </w:rPr>
        <w:t>, AND SHALL NOT APPLY TO EXISTING PSOs</w:t>
      </w:r>
      <w:r w:rsidR="00DE06DD" w:rsidRPr="007A102F">
        <w:rPr>
          <w:szCs w:val="24"/>
        </w:rPr>
        <w:t>.</w:t>
      </w:r>
      <w:r w:rsidR="003B7FCD" w:rsidRPr="007A102F">
        <w:rPr>
          <w:szCs w:val="24"/>
        </w:rPr>
        <w:t xml:space="preserve">  Contractors may request </w:t>
      </w:r>
      <w:r w:rsidR="0050041E" w:rsidRPr="007A102F">
        <w:rPr>
          <w:szCs w:val="24"/>
        </w:rPr>
        <w:t xml:space="preserve">in writing </w:t>
      </w:r>
      <w:r w:rsidR="00133EF3" w:rsidRPr="007A102F">
        <w:rPr>
          <w:szCs w:val="24"/>
        </w:rPr>
        <w:t>to a</w:t>
      </w:r>
      <w:r w:rsidR="0050041E" w:rsidRPr="007A102F">
        <w:rPr>
          <w:szCs w:val="24"/>
        </w:rPr>
        <w:t>n Agency for w</w:t>
      </w:r>
      <w:r w:rsidR="00571164" w:rsidRPr="007A102F">
        <w:rPr>
          <w:szCs w:val="24"/>
        </w:rPr>
        <w:t>hich</w:t>
      </w:r>
      <w:r w:rsidR="0050041E" w:rsidRPr="007A102F">
        <w:rPr>
          <w:szCs w:val="24"/>
        </w:rPr>
        <w:t xml:space="preserve"> the Contractor has an open PSO, an </w:t>
      </w:r>
      <w:r w:rsidR="003B7FCD" w:rsidRPr="007A102F">
        <w:rPr>
          <w:szCs w:val="24"/>
        </w:rPr>
        <w:t xml:space="preserve">adjustment to </w:t>
      </w:r>
      <w:r w:rsidR="00297CDC" w:rsidRPr="007A102F">
        <w:rPr>
          <w:szCs w:val="24"/>
        </w:rPr>
        <w:t>the Hourly Service Rate</w:t>
      </w:r>
      <w:r w:rsidR="00733A67" w:rsidRPr="007A102F">
        <w:rPr>
          <w:szCs w:val="24"/>
        </w:rPr>
        <w:t xml:space="preserve"> for the IT service(s) being provided</w:t>
      </w:r>
      <w:r w:rsidR="00A94108" w:rsidRPr="007A102F">
        <w:rPr>
          <w:szCs w:val="24"/>
        </w:rPr>
        <w:t>.  T</w:t>
      </w:r>
      <w:r w:rsidR="00F843A5" w:rsidRPr="007A102F">
        <w:rPr>
          <w:szCs w:val="24"/>
        </w:rPr>
        <w:t xml:space="preserve">he </w:t>
      </w:r>
      <w:r w:rsidR="00733A67" w:rsidRPr="007A102F">
        <w:rPr>
          <w:szCs w:val="24"/>
        </w:rPr>
        <w:t>A</w:t>
      </w:r>
      <w:r w:rsidR="00F843A5" w:rsidRPr="007A102F">
        <w:rPr>
          <w:szCs w:val="24"/>
        </w:rPr>
        <w:t xml:space="preserve">gency is not bound to </w:t>
      </w:r>
      <w:r w:rsidR="00B552E9" w:rsidRPr="007A102F">
        <w:rPr>
          <w:szCs w:val="24"/>
        </w:rPr>
        <w:t xml:space="preserve">accept </w:t>
      </w:r>
      <w:r w:rsidR="00F843A5" w:rsidRPr="007A102F">
        <w:rPr>
          <w:szCs w:val="24"/>
        </w:rPr>
        <w:t>any</w:t>
      </w:r>
      <w:r w:rsidR="00210392" w:rsidRPr="007A102F">
        <w:rPr>
          <w:szCs w:val="24"/>
        </w:rPr>
        <w:t xml:space="preserve"> requested </w:t>
      </w:r>
      <w:r w:rsidR="0012093E" w:rsidRPr="007A102F">
        <w:rPr>
          <w:szCs w:val="24"/>
        </w:rPr>
        <w:t xml:space="preserve">cost </w:t>
      </w:r>
      <w:r w:rsidR="00210392" w:rsidRPr="007A102F">
        <w:rPr>
          <w:szCs w:val="24"/>
        </w:rPr>
        <w:t>increase put forth by the Contractor</w:t>
      </w:r>
      <w:r w:rsidR="00585F12" w:rsidRPr="007A102F">
        <w:rPr>
          <w:szCs w:val="24"/>
        </w:rPr>
        <w:t xml:space="preserve">.  </w:t>
      </w:r>
      <w:r w:rsidR="00A94108" w:rsidRPr="007A102F">
        <w:rPr>
          <w:szCs w:val="24"/>
        </w:rPr>
        <w:t xml:space="preserve">If a cost increase is accepted, the parties shall amend the PSO to reflect the new hourly service rate.  </w:t>
      </w:r>
      <w:r w:rsidR="007E457A" w:rsidRPr="007A102F">
        <w:rPr>
          <w:szCs w:val="24"/>
        </w:rPr>
        <w:t xml:space="preserve">In no instance may the new adjusted hourly service rate exceed the current </w:t>
      </w:r>
      <w:r w:rsidR="004A0DC6" w:rsidRPr="007A102F">
        <w:rPr>
          <w:szCs w:val="24"/>
        </w:rPr>
        <w:t xml:space="preserve">Maximum Hourly Service </w:t>
      </w:r>
      <w:r w:rsidR="007717CF" w:rsidRPr="007A102F">
        <w:rPr>
          <w:szCs w:val="24"/>
        </w:rPr>
        <w:t>Rate.</w:t>
      </w:r>
    </w:p>
    <w:p w:rsidR="009A73F7" w:rsidRPr="007A102F" w:rsidRDefault="009F7954" w:rsidP="005004FA">
      <w:pPr>
        <w:autoSpaceDE w:val="0"/>
        <w:autoSpaceDN w:val="0"/>
        <w:adjustRightInd w:val="0"/>
        <w:ind w:left="360"/>
        <w:jc w:val="both"/>
        <w:rPr>
          <w:szCs w:val="24"/>
        </w:rPr>
      </w:pPr>
      <w:r w:rsidRPr="007A102F">
        <w:rPr>
          <w:szCs w:val="24"/>
        </w:rPr>
        <w:t>2.3</w:t>
      </w:r>
      <w:r w:rsidRPr="007A102F">
        <w:rPr>
          <w:szCs w:val="24"/>
        </w:rPr>
        <w:tab/>
      </w:r>
      <w:r w:rsidR="009A73F7" w:rsidRPr="007A102F">
        <w:rPr>
          <w:szCs w:val="24"/>
        </w:rPr>
        <w:t xml:space="preserve">The State reserves the right to </w:t>
      </w:r>
      <w:r w:rsidR="009A73F7" w:rsidRPr="007A102F">
        <w:rPr>
          <w:szCs w:val="24"/>
          <w:u w:val="single"/>
        </w:rPr>
        <w:t>not renew</w:t>
      </w:r>
      <w:r w:rsidR="009A73F7" w:rsidRPr="007A102F">
        <w:rPr>
          <w:szCs w:val="24"/>
        </w:rPr>
        <w:t xml:space="preserve"> the </w:t>
      </w:r>
      <w:r w:rsidR="00966CC5" w:rsidRPr="007A102F">
        <w:rPr>
          <w:szCs w:val="24"/>
        </w:rPr>
        <w:t>contract</w:t>
      </w:r>
      <w:r w:rsidR="009A73F7" w:rsidRPr="007A102F">
        <w:rPr>
          <w:szCs w:val="24"/>
        </w:rPr>
        <w:t xml:space="preserve"> for any Contractor whose service has been unacceptable to </w:t>
      </w:r>
      <w:r w:rsidR="00CA283E" w:rsidRPr="007A102F">
        <w:rPr>
          <w:szCs w:val="24"/>
        </w:rPr>
        <w:t>the State or to a</w:t>
      </w:r>
      <w:r w:rsidR="004D542B" w:rsidRPr="007A102F">
        <w:rPr>
          <w:szCs w:val="24"/>
        </w:rPr>
        <w:t>n</w:t>
      </w:r>
      <w:r w:rsidR="00CA283E" w:rsidRPr="007A102F">
        <w:rPr>
          <w:szCs w:val="24"/>
        </w:rPr>
        <w:t xml:space="preserve"> </w:t>
      </w:r>
      <w:r w:rsidR="006C356F" w:rsidRPr="007A102F">
        <w:rPr>
          <w:szCs w:val="24"/>
        </w:rPr>
        <w:t>A</w:t>
      </w:r>
      <w:r w:rsidR="00CA283E" w:rsidRPr="007A102F">
        <w:rPr>
          <w:szCs w:val="24"/>
        </w:rPr>
        <w:t xml:space="preserve">gency, </w:t>
      </w:r>
      <w:r w:rsidR="009A73F7" w:rsidRPr="007A102F">
        <w:rPr>
          <w:szCs w:val="24"/>
        </w:rPr>
        <w:t xml:space="preserve">or whose financial stability </w:t>
      </w:r>
      <w:r w:rsidR="00196383" w:rsidRPr="007A102F">
        <w:rPr>
          <w:szCs w:val="24"/>
        </w:rPr>
        <w:t xml:space="preserve">is thought by the State to pose a risk to the Contractor’s ability to provide </w:t>
      </w:r>
      <w:r w:rsidR="00F12EFB" w:rsidRPr="007A102F">
        <w:rPr>
          <w:szCs w:val="24"/>
        </w:rPr>
        <w:t xml:space="preserve">continuous, uninterrupted service. </w:t>
      </w:r>
      <w:r w:rsidR="009A73F7" w:rsidRPr="007A102F">
        <w:rPr>
          <w:szCs w:val="24"/>
        </w:rPr>
        <w:t xml:space="preserve"> Additionally, the State reserves the right to cancel any </w:t>
      </w:r>
      <w:r w:rsidR="00966CC5" w:rsidRPr="007A102F">
        <w:rPr>
          <w:szCs w:val="24"/>
        </w:rPr>
        <w:t>contract</w:t>
      </w:r>
      <w:r w:rsidR="009A73F7" w:rsidRPr="007A102F">
        <w:rPr>
          <w:szCs w:val="24"/>
        </w:rPr>
        <w:t xml:space="preserve"> and all outstanding Project Service Orders of any Contractor for any cause for which the State feels the contractual relationship is no longer in the best interest of the State.</w:t>
      </w:r>
    </w:p>
    <w:p w:rsidR="008E65ED" w:rsidRPr="007A102F" w:rsidRDefault="008E65ED" w:rsidP="008E65ED">
      <w:pPr>
        <w:autoSpaceDE w:val="0"/>
        <w:autoSpaceDN w:val="0"/>
        <w:adjustRightInd w:val="0"/>
        <w:ind w:left="360"/>
        <w:jc w:val="both"/>
        <w:rPr>
          <w:szCs w:val="24"/>
        </w:rPr>
      </w:pPr>
    </w:p>
    <w:p w:rsidR="009A73F7" w:rsidRPr="007A102F" w:rsidRDefault="009A73F7" w:rsidP="00A45A2D">
      <w:pPr>
        <w:widowControl/>
        <w:spacing w:after="120"/>
        <w:jc w:val="both"/>
        <w:rPr>
          <w:szCs w:val="24"/>
        </w:rPr>
      </w:pPr>
      <w:r w:rsidRPr="007A102F">
        <w:rPr>
          <w:szCs w:val="24"/>
        </w:rPr>
        <w:t>3.</w:t>
      </w:r>
      <w:r w:rsidRPr="007A102F">
        <w:rPr>
          <w:szCs w:val="24"/>
        </w:rPr>
        <w:tab/>
      </w:r>
      <w:r w:rsidRPr="007A102F">
        <w:rPr>
          <w:szCs w:val="24"/>
          <w:u w:val="single"/>
        </w:rPr>
        <w:t>PROJECT SERVICE ORDERS</w:t>
      </w:r>
      <w:r w:rsidR="007C61B7" w:rsidRPr="007A102F">
        <w:rPr>
          <w:szCs w:val="24"/>
        </w:rPr>
        <w:t xml:space="preserve"> (PSO)</w:t>
      </w:r>
    </w:p>
    <w:p w:rsidR="008575E4" w:rsidRPr="008A3BA8" w:rsidRDefault="008575E4" w:rsidP="003254B6">
      <w:pPr>
        <w:widowControl/>
        <w:spacing w:after="120"/>
        <w:ind w:left="360"/>
        <w:jc w:val="both"/>
        <w:rPr>
          <w:b/>
          <w:color w:val="FF0000"/>
          <w:szCs w:val="24"/>
        </w:rPr>
      </w:pPr>
      <w:r>
        <w:rPr>
          <w:szCs w:val="24"/>
        </w:rPr>
        <w:t>3.1</w:t>
      </w:r>
      <w:r>
        <w:rPr>
          <w:szCs w:val="24"/>
        </w:rPr>
        <w:tab/>
        <w:t xml:space="preserve">Responses to an Agency PSO </w:t>
      </w:r>
      <w:r w:rsidR="00BD4821">
        <w:rPr>
          <w:b/>
          <w:color w:val="FF0000"/>
          <w:szCs w:val="24"/>
        </w:rPr>
        <w:t xml:space="preserve">are required by the “Response Due </w:t>
      </w:r>
      <w:proofErr w:type="gramStart"/>
      <w:r w:rsidR="00BD4821">
        <w:rPr>
          <w:b/>
          <w:color w:val="FF0000"/>
          <w:szCs w:val="24"/>
        </w:rPr>
        <w:t>By</w:t>
      </w:r>
      <w:proofErr w:type="gramEnd"/>
      <w:r w:rsidR="00BD4821">
        <w:rPr>
          <w:b/>
          <w:color w:val="FF0000"/>
          <w:szCs w:val="24"/>
        </w:rPr>
        <w:t xml:space="preserve"> Date” posted on the PSO and </w:t>
      </w:r>
      <w:r w:rsidR="00BD4821">
        <w:rPr>
          <w:b/>
          <w:color w:val="FF0000"/>
          <w:sz w:val="16"/>
          <w:szCs w:val="16"/>
          <w:vertAlign w:val="superscript"/>
        </w:rPr>
        <w:t>ITB15000297-01</w:t>
      </w:r>
      <w:r w:rsidR="00BD4821">
        <w:rPr>
          <w:b/>
          <w:color w:val="FF0000"/>
          <w:szCs w:val="24"/>
        </w:rPr>
        <w:t xml:space="preserve"> </w:t>
      </w:r>
      <w:r>
        <w:rPr>
          <w:szCs w:val="24"/>
        </w:rPr>
        <w:t>shall remain valid for 30 calendar days after the response due date.</w:t>
      </w:r>
      <w:r w:rsidR="008A3BA8">
        <w:rPr>
          <w:szCs w:val="24"/>
        </w:rPr>
        <w:t xml:space="preserve">  </w:t>
      </w:r>
      <w:r w:rsidR="008A3BA8">
        <w:rPr>
          <w:b/>
          <w:color w:val="FF0000"/>
          <w:szCs w:val="24"/>
        </w:rPr>
        <w:t xml:space="preserve">It is the intent of the PSO process for the issuing agency </w:t>
      </w:r>
      <w:r w:rsidR="00E30021">
        <w:rPr>
          <w:b/>
          <w:color w:val="FF0000"/>
          <w:szCs w:val="24"/>
        </w:rPr>
        <w:t xml:space="preserve">to receive responses from all Contractors contracted for providing the services listed in the PSO.  </w:t>
      </w:r>
      <w:r w:rsidR="00004ED2">
        <w:rPr>
          <w:b/>
          <w:color w:val="FF0000"/>
          <w:szCs w:val="24"/>
        </w:rPr>
        <w:t xml:space="preserve">The State reserves the right to not request contract renewals </w:t>
      </w:r>
      <w:r w:rsidR="00A00F57">
        <w:rPr>
          <w:b/>
          <w:color w:val="FF0000"/>
          <w:szCs w:val="24"/>
        </w:rPr>
        <w:t>of Contractors not responding to PSOs</w:t>
      </w:r>
      <w:r w:rsidR="00311821">
        <w:rPr>
          <w:b/>
          <w:color w:val="FF0000"/>
          <w:szCs w:val="24"/>
        </w:rPr>
        <w:t>, or responding only to high dollar PSOs.</w:t>
      </w:r>
      <w:r w:rsidR="00A26A81">
        <w:rPr>
          <w:b/>
          <w:color w:val="FF0000"/>
          <w:szCs w:val="24"/>
        </w:rPr>
        <w:t xml:space="preserve">  At a minimum and as a </w:t>
      </w:r>
      <w:r w:rsidR="00FD12D1">
        <w:rPr>
          <w:b/>
          <w:color w:val="FF0000"/>
          <w:szCs w:val="24"/>
        </w:rPr>
        <w:t xml:space="preserve">professional courtesy, Contractors are to respond to all PSOs received </w:t>
      </w:r>
      <w:r w:rsidR="007F6242">
        <w:rPr>
          <w:b/>
          <w:color w:val="FF0000"/>
          <w:szCs w:val="24"/>
        </w:rPr>
        <w:t xml:space="preserve">with an offer, or an explanation as to why the Contractor is passing on the opportunity.  </w:t>
      </w:r>
      <w:r w:rsidR="007F6242">
        <w:rPr>
          <w:b/>
          <w:color w:val="FF0000"/>
          <w:sz w:val="16"/>
          <w:szCs w:val="16"/>
          <w:vertAlign w:val="superscript"/>
        </w:rPr>
        <w:t>ITB15000297-01</w:t>
      </w:r>
    </w:p>
    <w:p w:rsidR="009A73F7" w:rsidRPr="007A102F" w:rsidRDefault="00B01175" w:rsidP="003254B6">
      <w:pPr>
        <w:widowControl/>
        <w:spacing w:after="120"/>
        <w:ind w:left="360"/>
        <w:jc w:val="both"/>
        <w:rPr>
          <w:szCs w:val="24"/>
        </w:rPr>
      </w:pPr>
      <w:r w:rsidRPr="007A102F">
        <w:rPr>
          <w:szCs w:val="24"/>
        </w:rPr>
        <w:t>3.</w:t>
      </w:r>
      <w:r w:rsidR="008575E4">
        <w:rPr>
          <w:szCs w:val="24"/>
        </w:rPr>
        <w:t>2</w:t>
      </w:r>
      <w:r w:rsidRPr="007A102F">
        <w:rPr>
          <w:szCs w:val="24"/>
        </w:rPr>
        <w:tab/>
      </w:r>
      <w:r w:rsidR="00EC32EC" w:rsidRPr="007A102F">
        <w:rPr>
          <w:szCs w:val="24"/>
        </w:rPr>
        <w:t xml:space="preserve">Under a </w:t>
      </w:r>
      <w:r w:rsidR="009A73F7" w:rsidRPr="007A102F">
        <w:rPr>
          <w:szCs w:val="24"/>
        </w:rPr>
        <w:t>PSO</w:t>
      </w:r>
      <w:r w:rsidR="00EC32EC" w:rsidRPr="007A102F">
        <w:rPr>
          <w:szCs w:val="24"/>
        </w:rPr>
        <w:t xml:space="preserve">, Contractor </w:t>
      </w:r>
      <w:r w:rsidR="009A73F7" w:rsidRPr="007A102F">
        <w:rPr>
          <w:szCs w:val="24"/>
        </w:rPr>
        <w:t>shall not offer for sale</w:t>
      </w:r>
      <w:r w:rsidR="00F64551" w:rsidRPr="007A102F">
        <w:rPr>
          <w:szCs w:val="24"/>
        </w:rPr>
        <w:t xml:space="preserve"> or lend</w:t>
      </w:r>
      <w:r w:rsidR="009A73F7" w:rsidRPr="007A102F">
        <w:rPr>
          <w:szCs w:val="24"/>
        </w:rPr>
        <w:t xml:space="preserve"> </w:t>
      </w:r>
      <w:r w:rsidR="00C422A6" w:rsidRPr="007A102F">
        <w:rPr>
          <w:szCs w:val="24"/>
        </w:rPr>
        <w:t xml:space="preserve">to </w:t>
      </w:r>
      <w:r w:rsidR="006C356F" w:rsidRPr="007A102F">
        <w:rPr>
          <w:szCs w:val="24"/>
        </w:rPr>
        <w:t>any Agency</w:t>
      </w:r>
      <w:r w:rsidR="00F64551" w:rsidRPr="007A102F">
        <w:rPr>
          <w:szCs w:val="24"/>
        </w:rPr>
        <w:t xml:space="preserve"> for any reason</w:t>
      </w:r>
      <w:r w:rsidR="006C356F" w:rsidRPr="007A102F">
        <w:rPr>
          <w:szCs w:val="24"/>
        </w:rPr>
        <w:t xml:space="preserve">, </w:t>
      </w:r>
      <w:r w:rsidR="009A73F7" w:rsidRPr="007A102F">
        <w:rPr>
          <w:szCs w:val="24"/>
          <w:u w:val="single"/>
        </w:rPr>
        <w:t>any</w:t>
      </w:r>
      <w:r w:rsidR="009A73F7" w:rsidRPr="007A102F">
        <w:rPr>
          <w:szCs w:val="24"/>
        </w:rPr>
        <w:t xml:space="preserve"> hardware or software (i.e., personal computers, file servers, laptops, personal computer package</w:t>
      </w:r>
      <w:r w:rsidR="00E64970">
        <w:rPr>
          <w:szCs w:val="24"/>
        </w:rPr>
        <w:t>d</w:t>
      </w:r>
      <w:r w:rsidR="009A73F7" w:rsidRPr="007A102F">
        <w:rPr>
          <w:szCs w:val="24"/>
        </w:rPr>
        <w:t xml:space="preserve"> software, etc.).  Contractor may recommend the use of tools such as hardware and software.</w:t>
      </w:r>
      <w:r w:rsidR="00C422A6" w:rsidRPr="007A102F">
        <w:rPr>
          <w:szCs w:val="24"/>
        </w:rPr>
        <w:t xml:space="preserve">  This provision shall not prevent the Contractor from using its own hardware or software resources for providing services.</w:t>
      </w:r>
      <w:r w:rsidR="00E64970">
        <w:rPr>
          <w:szCs w:val="24"/>
        </w:rPr>
        <w:t xml:space="preserve">  Contractor shall not offer to any Agency services not within the scope of the contract.</w:t>
      </w:r>
    </w:p>
    <w:p w:rsidR="003B2FF0" w:rsidRPr="007A102F" w:rsidRDefault="00B01175" w:rsidP="003254B6">
      <w:pPr>
        <w:widowControl/>
        <w:spacing w:after="120"/>
        <w:ind w:left="360"/>
        <w:jc w:val="both"/>
        <w:rPr>
          <w:szCs w:val="24"/>
        </w:rPr>
      </w:pPr>
      <w:r w:rsidRPr="007A102F">
        <w:rPr>
          <w:szCs w:val="24"/>
        </w:rPr>
        <w:t>3.</w:t>
      </w:r>
      <w:r w:rsidR="00185E2C">
        <w:rPr>
          <w:szCs w:val="24"/>
        </w:rPr>
        <w:t>3</w:t>
      </w:r>
      <w:r w:rsidRPr="007A102F">
        <w:rPr>
          <w:szCs w:val="24"/>
        </w:rPr>
        <w:tab/>
      </w:r>
      <w:r w:rsidR="00397500" w:rsidRPr="007A102F">
        <w:rPr>
          <w:szCs w:val="24"/>
          <w:u w:val="single"/>
        </w:rPr>
        <w:t xml:space="preserve">Survivability </w:t>
      </w:r>
      <w:r w:rsidR="000D3F9D" w:rsidRPr="007A102F">
        <w:rPr>
          <w:szCs w:val="24"/>
          <w:u w:val="single"/>
        </w:rPr>
        <w:t xml:space="preserve">of </w:t>
      </w:r>
      <w:r w:rsidR="003B2FF0" w:rsidRPr="007A102F">
        <w:rPr>
          <w:szCs w:val="24"/>
          <w:u w:val="single"/>
        </w:rPr>
        <w:t>a Temporary Augmented Staffing Resource</w:t>
      </w:r>
      <w:r w:rsidR="00397500" w:rsidRPr="007A102F">
        <w:rPr>
          <w:szCs w:val="24"/>
          <w:u w:val="single"/>
        </w:rPr>
        <w:t xml:space="preserve"> PSO</w:t>
      </w:r>
    </w:p>
    <w:p w:rsidR="009A73F7" w:rsidRPr="007A102F" w:rsidRDefault="003B2FF0" w:rsidP="003254B6">
      <w:pPr>
        <w:widowControl/>
        <w:spacing w:after="120"/>
        <w:ind w:left="360"/>
        <w:jc w:val="both"/>
        <w:rPr>
          <w:szCs w:val="24"/>
        </w:rPr>
      </w:pPr>
      <w:r w:rsidRPr="007A102F">
        <w:rPr>
          <w:szCs w:val="24"/>
        </w:rPr>
        <w:t xml:space="preserve">The State reserves the right upon </w:t>
      </w:r>
      <w:r w:rsidR="00F13570" w:rsidRPr="007A102F">
        <w:rPr>
          <w:szCs w:val="24"/>
        </w:rPr>
        <w:t xml:space="preserve">the </w:t>
      </w:r>
      <w:r w:rsidRPr="007A102F">
        <w:rPr>
          <w:szCs w:val="24"/>
        </w:rPr>
        <w:t>expiration of a contract</w:t>
      </w:r>
      <w:r w:rsidR="00F13570" w:rsidRPr="007A102F">
        <w:rPr>
          <w:szCs w:val="24"/>
        </w:rPr>
        <w:t>,</w:t>
      </w:r>
      <w:r w:rsidRPr="007A102F">
        <w:rPr>
          <w:szCs w:val="24"/>
        </w:rPr>
        <w:t xml:space="preserve"> </w:t>
      </w:r>
      <w:r w:rsidR="000D3F9D" w:rsidRPr="007A102F">
        <w:rPr>
          <w:szCs w:val="24"/>
        </w:rPr>
        <w:t xml:space="preserve">for particular PSOs </w:t>
      </w:r>
      <w:r w:rsidR="00BB3B0B" w:rsidRPr="007A102F">
        <w:rPr>
          <w:szCs w:val="24"/>
        </w:rPr>
        <w:t xml:space="preserve">for Temporary Augmented Staffing Resources </w:t>
      </w:r>
      <w:r w:rsidR="000D3F9D" w:rsidRPr="007A102F">
        <w:rPr>
          <w:szCs w:val="24"/>
        </w:rPr>
        <w:t xml:space="preserve">to survive the contract </w:t>
      </w:r>
      <w:r w:rsidR="00BB3B0B" w:rsidRPr="007A102F">
        <w:rPr>
          <w:szCs w:val="24"/>
        </w:rPr>
        <w:t xml:space="preserve">expiration </w:t>
      </w:r>
      <w:r w:rsidR="000D3F9D" w:rsidRPr="007A102F">
        <w:rPr>
          <w:szCs w:val="24"/>
        </w:rPr>
        <w:t>under existing terms</w:t>
      </w:r>
      <w:r w:rsidR="0033675D" w:rsidRPr="007A102F">
        <w:rPr>
          <w:szCs w:val="24"/>
        </w:rPr>
        <w:t xml:space="preserve">, </w:t>
      </w:r>
      <w:r w:rsidR="000D3F9D" w:rsidRPr="007A102F">
        <w:rPr>
          <w:szCs w:val="24"/>
        </w:rPr>
        <w:t>conditions</w:t>
      </w:r>
      <w:r w:rsidR="00BB3B0B" w:rsidRPr="007A102F">
        <w:rPr>
          <w:szCs w:val="24"/>
        </w:rPr>
        <w:t xml:space="preserve">, </w:t>
      </w:r>
      <w:r w:rsidR="0033675D" w:rsidRPr="007A102F">
        <w:rPr>
          <w:szCs w:val="24"/>
        </w:rPr>
        <w:t>AND PRICING</w:t>
      </w:r>
      <w:r w:rsidR="00F13570" w:rsidRPr="007A102F">
        <w:rPr>
          <w:szCs w:val="24"/>
        </w:rPr>
        <w:t>, and</w:t>
      </w:r>
      <w:r w:rsidR="0033675D" w:rsidRPr="007A102F">
        <w:rPr>
          <w:szCs w:val="24"/>
        </w:rPr>
        <w:t xml:space="preserve"> </w:t>
      </w:r>
      <w:r w:rsidRPr="007A102F">
        <w:rPr>
          <w:szCs w:val="24"/>
        </w:rPr>
        <w:t xml:space="preserve">upon </w:t>
      </w:r>
      <w:r w:rsidR="004154B0" w:rsidRPr="007A102F">
        <w:rPr>
          <w:szCs w:val="24"/>
        </w:rPr>
        <w:t xml:space="preserve">written </w:t>
      </w:r>
      <w:r w:rsidRPr="007A102F">
        <w:rPr>
          <w:szCs w:val="24"/>
        </w:rPr>
        <w:t>notice to the Contractor</w:t>
      </w:r>
      <w:r w:rsidR="00BB3B0B" w:rsidRPr="007A102F">
        <w:rPr>
          <w:szCs w:val="24"/>
        </w:rPr>
        <w:t>.  Surviving PSOs for Temporary Augmented Staffing Resources</w:t>
      </w:r>
      <w:r w:rsidR="0033675D" w:rsidRPr="007A102F">
        <w:rPr>
          <w:szCs w:val="24"/>
        </w:rPr>
        <w:t xml:space="preserve"> may survive for </w:t>
      </w:r>
      <w:r w:rsidRPr="007A102F">
        <w:rPr>
          <w:szCs w:val="24"/>
        </w:rPr>
        <w:t>up to 180 calendar days</w:t>
      </w:r>
      <w:r w:rsidR="00643878" w:rsidRPr="007A102F">
        <w:rPr>
          <w:szCs w:val="24"/>
        </w:rPr>
        <w:t xml:space="preserve"> </w:t>
      </w:r>
      <w:r w:rsidRPr="007A102F">
        <w:rPr>
          <w:szCs w:val="24"/>
        </w:rPr>
        <w:t xml:space="preserve">to be utilized solely by the State to prevent lapses in service(s) for which a PSO is effective.  The open PSO shall be amended to add an expiration date of no later than 180 calendar days </w:t>
      </w:r>
      <w:r w:rsidRPr="007A102F">
        <w:rPr>
          <w:szCs w:val="24"/>
        </w:rPr>
        <w:lastRenderedPageBreak/>
        <w:t>after the expiration date of the contract.</w:t>
      </w:r>
      <w:r w:rsidR="00A710E7" w:rsidRPr="007A102F">
        <w:rPr>
          <w:szCs w:val="24"/>
        </w:rPr>
        <w:t xml:space="preserve">  </w:t>
      </w:r>
      <w:r w:rsidR="00954ED1" w:rsidRPr="007A102F">
        <w:rPr>
          <w:szCs w:val="24"/>
        </w:rPr>
        <w:t xml:space="preserve">Surviving </w:t>
      </w:r>
      <w:r w:rsidR="00655589" w:rsidRPr="007A102F">
        <w:rPr>
          <w:szCs w:val="24"/>
        </w:rPr>
        <w:t>PSO</w:t>
      </w:r>
      <w:r w:rsidR="00954ED1" w:rsidRPr="007A102F">
        <w:rPr>
          <w:szCs w:val="24"/>
        </w:rPr>
        <w:t>s</w:t>
      </w:r>
      <w:r w:rsidR="00655589" w:rsidRPr="007A102F">
        <w:rPr>
          <w:szCs w:val="24"/>
        </w:rPr>
        <w:t xml:space="preserve"> for Temporary Augmented Staffing Resources shall automatically expire </w:t>
      </w:r>
      <w:r w:rsidR="0074646F" w:rsidRPr="007A102F">
        <w:rPr>
          <w:szCs w:val="24"/>
        </w:rPr>
        <w:t>180 calendar days after the expiration date of the contract.</w:t>
      </w:r>
      <w:r w:rsidR="00655589" w:rsidRPr="007A102F">
        <w:rPr>
          <w:szCs w:val="24"/>
        </w:rPr>
        <w:t xml:space="preserve"> </w:t>
      </w:r>
      <w:r w:rsidR="009A73F7" w:rsidRPr="007A102F">
        <w:rPr>
          <w:szCs w:val="24"/>
        </w:rPr>
        <w:t xml:space="preserve">Contractor shall work with the ordering </w:t>
      </w:r>
      <w:r w:rsidR="00347EDE" w:rsidRPr="007A102F">
        <w:rPr>
          <w:szCs w:val="24"/>
        </w:rPr>
        <w:t>A</w:t>
      </w:r>
      <w:r w:rsidR="00400469" w:rsidRPr="007A102F">
        <w:rPr>
          <w:szCs w:val="24"/>
        </w:rPr>
        <w:t>gency</w:t>
      </w:r>
      <w:r w:rsidR="009A73F7" w:rsidRPr="007A102F">
        <w:rPr>
          <w:szCs w:val="24"/>
        </w:rPr>
        <w:t xml:space="preserve"> to ensure a smooth transition of service</w:t>
      </w:r>
      <w:r w:rsidR="00120C9E" w:rsidRPr="007A102F">
        <w:rPr>
          <w:szCs w:val="24"/>
        </w:rPr>
        <w:t>s</w:t>
      </w:r>
      <w:r w:rsidR="00EC6800" w:rsidRPr="007A102F">
        <w:rPr>
          <w:szCs w:val="24"/>
        </w:rPr>
        <w:t xml:space="preserve"> from the Temporary Augmen</w:t>
      </w:r>
      <w:r w:rsidR="00996A9D" w:rsidRPr="007A102F">
        <w:rPr>
          <w:szCs w:val="24"/>
        </w:rPr>
        <w:t>ted Staffing Resource to the A</w:t>
      </w:r>
      <w:r w:rsidR="00234FA7" w:rsidRPr="007A102F">
        <w:rPr>
          <w:szCs w:val="24"/>
        </w:rPr>
        <w:t>gency.</w:t>
      </w:r>
    </w:p>
    <w:p w:rsidR="00E51ABE" w:rsidRPr="007A102F" w:rsidRDefault="00234FA7" w:rsidP="007F6242">
      <w:pPr>
        <w:widowControl/>
        <w:rPr>
          <w:szCs w:val="24"/>
        </w:rPr>
      </w:pPr>
      <w:r w:rsidRPr="007A102F">
        <w:rPr>
          <w:szCs w:val="24"/>
        </w:rPr>
        <w:t>3.</w:t>
      </w:r>
      <w:r w:rsidR="00185E2C">
        <w:rPr>
          <w:szCs w:val="24"/>
        </w:rPr>
        <w:t>4</w:t>
      </w:r>
      <w:r w:rsidRPr="007A102F">
        <w:rPr>
          <w:szCs w:val="24"/>
        </w:rPr>
        <w:tab/>
      </w:r>
      <w:r w:rsidR="00397500" w:rsidRPr="007A102F">
        <w:rPr>
          <w:szCs w:val="24"/>
          <w:u w:val="single"/>
        </w:rPr>
        <w:t xml:space="preserve">Survivability </w:t>
      </w:r>
      <w:r w:rsidR="000D3F9D" w:rsidRPr="007A102F">
        <w:rPr>
          <w:szCs w:val="24"/>
          <w:u w:val="single"/>
        </w:rPr>
        <w:t>of a</w:t>
      </w:r>
      <w:r w:rsidR="00E51ABE" w:rsidRPr="007A102F">
        <w:rPr>
          <w:szCs w:val="24"/>
          <w:u w:val="single"/>
        </w:rPr>
        <w:t xml:space="preserve"> Temporary IT Project Staffing Resource</w:t>
      </w:r>
      <w:r w:rsidR="00397500" w:rsidRPr="007A102F">
        <w:rPr>
          <w:szCs w:val="24"/>
          <w:u w:val="single"/>
        </w:rPr>
        <w:t xml:space="preserve"> PSO</w:t>
      </w:r>
    </w:p>
    <w:p w:rsidR="00954ED1" w:rsidRPr="007A102F" w:rsidRDefault="00954ED1" w:rsidP="003254B6">
      <w:pPr>
        <w:widowControl/>
        <w:spacing w:after="120"/>
        <w:ind w:left="360"/>
        <w:jc w:val="both"/>
        <w:rPr>
          <w:szCs w:val="24"/>
        </w:rPr>
      </w:pPr>
      <w:r w:rsidRPr="007A102F">
        <w:rPr>
          <w:szCs w:val="24"/>
        </w:rPr>
        <w:t xml:space="preserve">The State reserves the right upon the expiration of a contract, for particular PSOs for Temporary </w:t>
      </w:r>
      <w:r w:rsidR="00352E1C" w:rsidRPr="007A102F">
        <w:rPr>
          <w:szCs w:val="24"/>
        </w:rPr>
        <w:t xml:space="preserve">IT Project </w:t>
      </w:r>
      <w:r w:rsidRPr="007A102F">
        <w:rPr>
          <w:szCs w:val="24"/>
        </w:rPr>
        <w:t>Staffing Resources to survive the contract expiration under existing terms</w:t>
      </w:r>
      <w:r w:rsidR="00352E1C" w:rsidRPr="007A102F">
        <w:rPr>
          <w:szCs w:val="24"/>
        </w:rPr>
        <w:t xml:space="preserve"> and </w:t>
      </w:r>
      <w:r w:rsidRPr="007A102F">
        <w:rPr>
          <w:szCs w:val="24"/>
        </w:rPr>
        <w:t>conditions</w:t>
      </w:r>
      <w:r w:rsidR="00352E1C" w:rsidRPr="007A102F">
        <w:rPr>
          <w:szCs w:val="24"/>
        </w:rPr>
        <w:t xml:space="preserve"> </w:t>
      </w:r>
      <w:r w:rsidRPr="007A102F">
        <w:rPr>
          <w:szCs w:val="24"/>
        </w:rPr>
        <w:t>upon written notice to the Contractor.</w:t>
      </w:r>
    </w:p>
    <w:p w:rsidR="00234FA7" w:rsidRPr="007A102F" w:rsidRDefault="00811D56" w:rsidP="0021088A">
      <w:pPr>
        <w:widowControl/>
        <w:spacing w:after="120"/>
        <w:ind w:left="360"/>
        <w:jc w:val="both"/>
        <w:rPr>
          <w:szCs w:val="24"/>
        </w:rPr>
      </w:pPr>
      <w:r w:rsidRPr="007A102F">
        <w:rPr>
          <w:szCs w:val="24"/>
        </w:rPr>
        <w:t>Surviving PSOs for Temporary IT Project Staffing Resources may survive for up to 540 calendar days</w:t>
      </w:r>
      <w:r w:rsidR="007E523F" w:rsidRPr="007A102F">
        <w:rPr>
          <w:szCs w:val="24"/>
        </w:rPr>
        <w:t>, or until the IT project is fully implemented, tested, accepted, and provided 90 calendar days of production service.</w:t>
      </w:r>
      <w:r w:rsidR="00C24BD9" w:rsidRPr="007A102F">
        <w:rPr>
          <w:szCs w:val="24"/>
        </w:rPr>
        <w:t xml:space="preserve">  The intent of the survivability is solely to ensure the completion of existing IT projects, and may not be used to begin new IT projects.</w:t>
      </w:r>
      <w:r w:rsidR="00865A48" w:rsidRPr="007A102F">
        <w:rPr>
          <w:szCs w:val="24"/>
        </w:rPr>
        <w:t xml:space="preserve"> The open PSO shall be amended to add an expiration date of no later than 540 calendar days after the expiration of the contract.  </w:t>
      </w:r>
      <w:r w:rsidR="0021088A" w:rsidRPr="007A102F">
        <w:rPr>
          <w:szCs w:val="24"/>
        </w:rPr>
        <w:t xml:space="preserve">Surviving PSOs for </w:t>
      </w:r>
      <w:r w:rsidR="007F4F5D" w:rsidRPr="007A102F">
        <w:rPr>
          <w:szCs w:val="24"/>
        </w:rPr>
        <w:t>Temporary IT Project Staffing Resources</w:t>
      </w:r>
      <w:r w:rsidR="00477232" w:rsidRPr="007A102F">
        <w:rPr>
          <w:szCs w:val="24"/>
        </w:rPr>
        <w:t xml:space="preserve"> shall automatically expire 540 calendar days after the expiration date of the contract.  </w:t>
      </w:r>
      <w:r w:rsidR="00802E75" w:rsidRPr="007A102F">
        <w:rPr>
          <w:szCs w:val="24"/>
        </w:rPr>
        <w:t xml:space="preserve">  Contractor shall work with the ordering Agency to ensure a smooth transition of services from the Temporary IT Project Staffing Resources to the Agency.</w:t>
      </w:r>
    </w:p>
    <w:p w:rsidR="00185E2C" w:rsidRDefault="00AA17B7" w:rsidP="003254B6">
      <w:pPr>
        <w:widowControl/>
        <w:spacing w:after="120"/>
        <w:ind w:left="360"/>
        <w:jc w:val="both"/>
        <w:rPr>
          <w:szCs w:val="24"/>
        </w:rPr>
      </w:pPr>
      <w:r w:rsidRPr="007A102F">
        <w:rPr>
          <w:szCs w:val="24"/>
        </w:rPr>
        <w:t>3.</w:t>
      </w:r>
      <w:r w:rsidR="00185E2C">
        <w:rPr>
          <w:szCs w:val="24"/>
        </w:rPr>
        <w:t>6</w:t>
      </w:r>
      <w:r w:rsidRPr="007A102F">
        <w:rPr>
          <w:szCs w:val="24"/>
        </w:rPr>
        <w:tab/>
      </w:r>
      <w:r w:rsidR="009A73F7" w:rsidRPr="007A102F">
        <w:rPr>
          <w:szCs w:val="24"/>
        </w:rPr>
        <w:t xml:space="preserve">The right is reserved by </w:t>
      </w:r>
      <w:r w:rsidR="00095996" w:rsidRPr="007A102F">
        <w:rPr>
          <w:szCs w:val="24"/>
        </w:rPr>
        <w:t>an Agency</w:t>
      </w:r>
      <w:r w:rsidR="009A73F7" w:rsidRPr="007A102F">
        <w:rPr>
          <w:szCs w:val="24"/>
        </w:rPr>
        <w:t xml:space="preserve"> </w:t>
      </w:r>
      <w:r w:rsidR="00095996" w:rsidRPr="007A102F">
        <w:rPr>
          <w:szCs w:val="24"/>
        </w:rPr>
        <w:t>upon the mutual consent of the parties</w:t>
      </w:r>
      <w:r w:rsidR="009A73F7" w:rsidRPr="007A102F">
        <w:rPr>
          <w:szCs w:val="24"/>
        </w:rPr>
        <w:t xml:space="preserve">, to amend an active PSO to better meet the needs of the </w:t>
      </w:r>
      <w:r w:rsidR="00E943F7" w:rsidRPr="007A102F">
        <w:rPr>
          <w:szCs w:val="24"/>
        </w:rPr>
        <w:t>A</w:t>
      </w:r>
      <w:r w:rsidR="00400469" w:rsidRPr="007A102F">
        <w:rPr>
          <w:szCs w:val="24"/>
        </w:rPr>
        <w:t>gency</w:t>
      </w:r>
      <w:r w:rsidR="00DD6277" w:rsidRPr="007A102F">
        <w:rPr>
          <w:szCs w:val="24"/>
        </w:rPr>
        <w:t xml:space="preserve">.  No amendment to an existing PSO shall significantly amend the scope of the PSO </w:t>
      </w:r>
      <w:r w:rsidR="00EB1045" w:rsidRPr="007A102F">
        <w:rPr>
          <w:szCs w:val="24"/>
        </w:rPr>
        <w:t>without effecting the termination of the PSO</w:t>
      </w:r>
      <w:r w:rsidR="009A73F7" w:rsidRPr="007A102F">
        <w:rPr>
          <w:szCs w:val="24"/>
        </w:rPr>
        <w:t xml:space="preserve">, </w:t>
      </w:r>
      <w:r w:rsidR="009E755F" w:rsidRPr="007A102F">
        <w:rPr>
          <w:szCs w:val="24"/>
        </w:rPr>
        <w:t>to the extent that the amendment does not significantly amend the scope of the PSO.</w:t>
      </w:r>
      <w:r w:rsidR="009A73F7" w:rsidRPr="007A102F">
        <w:rPr>
          <w:szCs w:val="24"/>
        </w:rPr>
        <w:t xml:space="preserve">  </w:t>
      </w:r>
    </w:p>
    <w:p w:rsidR="00185E2C" w:rsidRDefault="00546B4A" w:rsidP="003254B6">
      <w:pPr>
        <w:widowControl/>
        <w:spacing w:after="120"/>
        <w:ind w:left="360"/>
        <w:jc w:val="both"/>
        <w:rPr>
          <w:szCs w:val="24"/>
        </w:rPr>
      </w:pPr>
      <w:r>
        <w:rPr>
          <w:szCs w:val="24"/>
        </w:rPr>
        <w:t>Assigned resources to a PSO may be replaced by the Contractor with an employee or subcontractor of equal ability and skill should the assigned employee leave the Contractor’s employment.</w:t>
      </w:r>
      <w:r w:rsidR="00D15380">
        <w:rPr>
          <w:szCs w:val="24"/>
        </w:rPr>
        <w:t xml:space="preserve">  No amendment to the PSO shall be required.  The Agency, however, retains its right to terminate the PSO for convenience.</w:t>
      </w:r>
    </w:p>
    <w:p w:rsidR="009A73F7" w:rsidRPr="007A102F" w:rsidRDefault="009A73F7" w:rsidP="003254B6">
      <w:pPr>
        <w:widowControl/>
        <w:spacing w:after="120"/>
        <w:ind w:left="360"/>
        <w:jc w:val="both"/>
        <w:rPr>
          <w:b/>
          <w:szCs w:val="24"/>
        </w:rPr>
      </w:pPr>
      <w:r w:rsidRPr="007A102F">
        <w:rPr>
          <w:b/>
          <w:szCs w:val="24"/>
        </w:rPr>
        <w:t>Maximum Hourly Service Rates may not be amended via a PSO</w:t>
      </w:r>
      <w:r w:rsidR="00B84EAA" w:rsidRPr="007A102F">
        <w:rPr>
          <w:b/>
          <w:szCs w:val="24"/>
        </w:rPr>
        <w:t xml:space="preserve">, </w:t>
      </w:r>
      <w:r w:rsidR="00B84EAA" w:rsidRPr="007A102F">
        <w:rPr>
          <w:szCs w:val="24"/>
        </w:rPr>
        <w:t xml:space="preserve">however the hourly service rate may be amended as long as it does not exceed the </w:t>
      </w:r>
      <w:r w:rsidR="00613E7F" w:rsidRPr="007A102F">
        <w:rPr>
          <w:szCs w:val="24"/>
        </w:rPr>
        <w:t xml:space="preserve">current </w:t>
      </w:r>
      <w:r w:rsidR="00B84EAA" w:rsidRPr="007A102F">
        <w:rPr>
          <w:szCs w:val="24"/>
        </w:rPr>
        <w:t>posted Maximum Hourly Service Rate</w:t>
      </w:r>
      <w:r w:rsidR="00613E7F" w:rsidRPr="007A102F">
        <w:rPr>
          <w:szCs w:val="24"/>
        </w:rPr>
        <w:t xml:space="preserve"> for the Contractor</w:t>
      </w:r>
      <w:r w:rsidR="00B84EAA" w:rsidRPr="007A102F">
        <w:rPr>
          <w:szCs w:val="24"/>
        </w:rPr>
        <w:t>.</w:t>
      </w:r>
    </w:p>
    <w:p w:rsidR="009A73F7" w:rsidRDefault="008B0C46" w:rsidP="004D542B">
      <w:pPr>
        <w:widowControl/>
        <w:spacing w:after="120"/>
        <w:ind w:left="360"/>
        <w:jc w:val="both"/>
        <w:rPr>
          <w:szCs w:val="24"/>
        </w:rPr>
      </w:pPr>
      <w:r w:rsidRPr="007A102F">
        <w:rPr>
          <w:szCs w:val="24"/>
        </w:rPr>
        <w:t>3.</w:t>
      </w:r>
      <w:r w:rsidR="009F6411" w:rsidRPr="007A102F">
        <w:rPr>
          <w:szCs w:val="24"/>
        </w:rPr>
        <w:t>5</w:t>
      </w:r>
      <w:r w:rsidRPr="007A102F">
        <w:rPr>
          <w:szCs w:val="24"/>
        </w:rPr>
        <w:tab/>
      </w:r>
      <w:r w:rsidR="009A73F7" w:rsidRPr="007A102F">
        <w:rPr>
          <w:szCs w:val="24"/>
        </w:rPr>
        <w:t xml:space="preserve">The right is reserved by the State to amend the PSO </w:t>
      </w:r>
      <w:r w:rsidR="00A760DD" w:rsidRPr="007A102F">
        <w:rPr>
          <w:szCs w:val="24"/>
        </w:rPr>
        <w:t xml:space="preserve">template </w:t>
      </w:r>
      <w:r w:rsidR="009A73F7" w:rsidRPr="007A102F">
        <w:rPr>
          <w:szCs w:val="24"/>
        </w:rPr>
        <w:t>at any</w:t>
      </w:r>
      <w:r w:rsidR="00DA216D" w:rsidRPr="007A102F">
        <w:rPr>
          <w:szCs w:val="24"/>
        </w:rPr>
        <w:t xml:space="preserve"> </w:t>
      </w:r>
      <w:r w:rsidR="009A73F7" w:rsidRPr="007A102F">
        <w:rPr>
          <w:szCs w:val="24"/>
        </w:rPr>
        <w:t xml:space="preserve">time during the term of the </w:t>
      </w:r>
      <w:r w:rsidR="00966CC5" w:rsidRPr="007A102F">
        <w:rPr>
          <w:szCs w:val="24"/>
        </w:rPr>
        <w:t>contract</w:t>
      </w:r>
      <w:r w:rsidR="009A73F7" w:rsidRPr="007A102F">
        <w:rPr>
          <w:szCs w:val="24"/>
        </w:rPr>
        <w:t xml:space="preserve"> to enhance the efficiency of the form.</w:t>
      </w:r>
    </w:p>
    <w:p w:rsidR="00BB4C62" w:rsidRPr="00BB4C62" w:rsidRDefault="00BB4C62" w:rsidP="004D542B">
      <w:pPr>
        <w:widowControl/>
        <w:spacing w:after="120"/>
        <w:ind w:left="360"/>
        <w:jc w:val="both"/>
        <w:rPr>
          <w:b/>
          <w:color w:val="FF0000"/>
          <w:szCs w:val="24"/>
        </w:rPr>
      </w:pPr>
      <w:r>
        <w:rPr>
          <w:b/>
          <w:color w:val="FF0000"/>
          <w:szCs w:val="24"/>
        </w:rPr>
        <w:t>3.6</w:t>
      </w:r>
      <w:r>
        <w:rPr>
          <w:b/>
          <w:color w:val="FF0000"/>
          <w:szCs w:val="24"/>
        </w:rPr>
        <w:tab/>
      </w:r>
      <w:r w:rsidR="004B2B71">
        <w:rPr>
          <w:b/>
          <w:color w:val="FF0000"/>
          <w:szCs w:val="24"/>
        </w:rPr>
        <w:t xml:space="preserve">Service </w:t>
      </w:r>
      <w:r>
        <w:rPr>
          <w:b/>
          <w:color w:val="FF0000"/>
          <w:szCs w:val="24"/>
        </w:rPr>
        <w:t xml:space="preserve">performed under </w:t>
      </w:r>
      <w:r w:rsidR="006E4E88">
        <w:rPr>
          <w:b/>
          <w:color w:val="FF0000"/>
          <w:szCs w:val="24"/>
        </w:rPr>
        <w:t xml:space="preserve">a </w:t>
      </w:r>
      <w:r>
        <w:rPr>
          <w:b/>
          <w:color w:val="FF0000"/>
          <w:szCs w:val="24"/>
        </w:rPr>
        <w:t>PSO</w:t>
      </w:r>
      <w:r w:rsidR="006E4E88">
        <w:rPr>
          <w:b/>
          <w:color w:val="FF0000"/>
          <w:szCs w:val="24"/>
        </w:rPr>
        <w:t xml:space="preserve"> </w:t>
      </w:r>
      <w:r w:rsidR="006E4E88">
        <w:rPr>
          <w:b/>
          <w:color w:val="FF0000"/>
          <w:szCs w:val="24"/>
          <w:u w:val="single"/>
        </w:rPr>
        <w:t>is not</w:t>
      </w:r>
      <w:r>
        <w:rPr>
          <w:b/>
          <w:color w:val="FF0000"/>
          <w:szCs w:val="24"/>
        </w:rPr>
        <w:t xml:space="preserve"> </w:t>
      </w:r>
      <w:r w:rsidR="006E4E88">
        <w:rPr>
          <w:b/>
          <w:color w:val="FF0000"/>
          <w:szCs w:val="24"/>
        </w:rPr>
        <w:t xml:space="preserve">a </w:t>
      </w:r>
      <w:r w:rsidR="00F3043D">
        <w:rPr>
          <w:b/>
          <w:color w:val="FF0000"/>
          <w:szCs w:val="24"/>
        </w:rPr>
        <w:t xml:space="preserve">Time and Material service, and shall not be billed as such.  </w:t>
      </w:r>
      <w:r w:rsidR="00F3043D">
        <w:rPr>
          <w:b/>
          <w:color w:val="FF0000"/>
          <w:sz w:val="16"/>
          <w:szCs w:val="16"/>
          <w:vertAlign w:val="superscript"/>
        </w:rPr>
        <w:t>ITB15000297-01</w:t>
      </w:r>
    </w:p>
    <w:p w:rsidR="009A73F7" w:rsidRPr="007A102F" w:rsidRDefault="009A73F7" w:rsidP="00976C42">
      <w:pPr>
        <w:autoSpaceDE w:val="0"/>
        <w:autoSpaceDN w:val="0"/>
        <w:adjustRightInd w:val="0"/>
        <w:spacing w:after="120"/>
        <w:jc w:val="both"/>
        <w:rPr>
          <w:szCs w:val="24"/>
        </w:rPr>
      </w:pPr>
      <w:r w:rsidRPr="007A102F">
        <w:rPr>
          <w:szCs w:val="24"/>
        </w:rPr>
        <w:t>4.</w:t>
      </w:r>
      <w:r w:rsidRPr="007A102F">
        <w:rPr>
          <w:szCs w:val="24"/>
        </w:rPr>
        <w:tab/>
      </w:r>
      <w:r w:rsidRPr="007A102F">
        <w:rPr>
          <w:szCs w:val="24"/>
          <w:u w:val="single"/>
        </w:rPr>
        <w:t>CONTRACTOR SUPPLEMENTAL DOCUMENTS</w:t>
      </w:r>
    </w:p>
    <w:p w:rsidR="009A73F7" w:rsidRPr="007A102F" w:rsidRDefault="009A73F7" w:rsidP="003254B6">
      <w:pPr>
        <w:widowControl/>
        <w:jc w:val="both"/>
        <w:rPr>
          <w:szCs w:val="24"/>
        </w:rPr>
      </w:pPr>
      <w:r w:rsidRPr="007A102F">
        <w:rPr>
          <w:szCs w:val="24"/>
        </w:rPr>
        <w:t xml:space="preserve">Any Contractor supplemental documents required by the Contractor to be signed by </w:t>
      </w:r>
      <w:r w:rsidR="00644BD7" w:rsidRPr="007A102F">
        <w:rPr>
          <w:szCs w:val="24"/>
        </w:rPr>
        <w:t>an A</w:t>
      </w:r>
      <w:r w:rsidR="00400469" w:rsidRPr="007A102F">
        <w:rPr>
          <w:szCs w:val="24"/>
        </w:rPr>
        <w:t>gency</w:t>
      </w:r>
      <w:r w:rsidRPr="007A102F">
        <w:rPr>
          <w:szCs w:val="24"/>
        </w:rPr>
        <w:t xml:space="preserve"> shall be considered null and void unless specifically reviewed, approved, and signed by the Division of Purchasing.  Refusal by the Division of Purchasing to either review, or review and accept a Contractor supplemental document, shall not relieve the Contractor of providing the service per the terms and conditions of the </w:t>
      </w:r>
      <w:r w:rsidR="00966CC5" w:rsidRPr="007A102F">
        <w:rPr>
          <w:szCs w:val="24"/>
        </w:rPr>
        <w:t>contract</w:t>
      </w:r>
      <w:r w:rsidRPr="007A102F">
        <w:rPr>
          <w:szCs w:val="24"/>
        </w:rPr>
        <w:t xml:space="preserve">.  Refusal on the part of the Contractor to provide a service per a </w:t>
      </w:r>
      <w:r w:rsidRPr="007A102F">
        <w:rPr>
          <w:b/>
          <w:szCs w:val="24"/>
        </w:rPr>
        <w:t>PSO</w:t>
      </w:r>
      <w:r w:rsidRPr="007A102F">
        <w:rPr>
          <w:szCs w:val="24"/>
        </w:rPr>
        <w:t xml:space="preserve"> that is in full compliance with the </w:t>
      </w:r>
      <w:r w:rsidR="00966CC5" w:rsidRPr="007A102F">
        <w:rPr>
          <w:szCs w:val="24"/>
        </w:rPr>
        <w:t>contract</w:t>
      </w:r>
      <w:r w:rsidRPr="007A102F">
        <w:rPr>
          <w:szCs w:val="24"/>
        </w:rPr>
        <w:t xml:space="preserve"> shall be considered a</w:t>
      </w:r>
      <w:r w:rsidR="00661B20" w:rsidRPr="007A102F">
        <w:rPr>
          <w:szCs w:val="24"/>
        </w:rPr>
        <w:t xml:space="preserve"> b</w:t>
      </w:r>
      <w:r w:rsidRPr="007A102F">
        <w:rPr>
          <w:szCs w:val="24"/>
        </w:rPr>
        <w:t xml:space="preserve">reach of </w:t>
      </w:r>
      <w:r w:rsidR="00661B20" w:rsidRPr="007A102F">
        <w:rPr>
          <w:szCs w:val="24"/>
        </w:rPr>
        <w:t>the c</w:t>
      </w:r>
      <w:r w:rsidRPr="007A102F">
        <w:rPr>
          <w:szCs w:val="24"/>
        </w:rPr>
        <w:t>ontract.</w:t>
      </w:r>
    </w:p>
    <w:p w:rsidR="00661B20" w:rsidRPr="007A102F" w:rsidRDefault="00661B20" w:rsidP="003254B6">
      <w:pPr>
        <w:autoSpaceDE w:val="0"/>
        <w:autoSpaceDN w:val="0"/>
        <w:adjustRightInd w:val="0"/>
        <w:jc w:val="both"/>
        <w:rPr>
          <w:szCs w:val="24"/>
        </w:rPr>
      </w:pPr>
    </w:p>
    <w:p w:rsidR="0090145F" w:rsidRDefault="0090145F">
      <w:pPr>
        <w:widowControl/>
        <w:rPr>
          <w:szCs w:val="24"/>
        </w:rPr>
      </w:pPr>
      <w:r>
        <w:rPr>
          <w:szCs w:val="24"/>
        </w:rPr>
        <w:br w:type="page"/>
      </w:r>
    </w:p>
    <w:p w:rsidR="009A73F7" w:rsidRPr="007A102F" w:rsidRDefault="009A73F7" w:rsidP="00976C42">
      <w:pPr>
        <w:autoSpaceDE w:val="0"/>
        <w:autoSpaceDN w:val="0"/>
        <w:adjustRightInd w:val="0"/>
        <w:spacing w:after="120"/>
        <w:jc w:val="both"/>
        <w:rPr>
          <w:szCs w:val="24"/>
        </w:rPr>
      </w:pPr>
      <w:r w:rsidRPr="007A102F">
        <w:rPr>
          <w:szCs w:val="24"/>
        </w:rPr>
        <w:lastRenderedPageBreak/>
        <w:t>5.</w:t>
      </w:r>
      <w:r w:rsidRPr="007A102F">
        <w:rPr>
          <w:szCs w:val="24"/>
        </w:rPr>
        <w:tab/>
      </w:r>
      <w:r w:rsidRPr="007A102F">
        <w:rPr>
          <w:szCs w:val="24"/>
          <w:u w:val="single"/>
        </w:rPr>
        <w:t>INDEPENDENT CONTRACTOR</w:t>
      </w:r>
    </w:p>
    <w:p w:rsidR="009A73F7" w:rsidRPr="007A102F" w:rsidRDefault="009A73F7" w:rsidP="003254B6">
      <w:pPr>
        <w:autoSpaceDE w:val="0"/>
        <w:autoSpaceDN w:val="0"/>
        <w:adjustRightInd w:val="0"/>
        <w:jc w:val="both"/>
        <w:rPr>
          <w:szCs w:val="24"/>
        </w:rPr>
      </w:pPr>
      <w:r w:rsidRPr="007A102F">
        <w:rPr>
          <w:szCs w:val="24"/>
        </w:rPr>
        <w:t xml:space="preserve">Contractor must perform its duties hereunder as an independent contractor, not as an employee of </w:t>
      </w:r>
      <w:r w:rsidR="00B222C2" w:rsidRPr="007A102F">
        <w:rPr>
          <w:szCs w:val="24"/>
        </w:rPr>
        <w:t>an Agency</w:t>
      </w:r>
      <w:r w:rsidRPr="007A102F">
        <w:rPr>
          <w:szCs w:val="24"/>
        </w:rPr>
        <w:t xml:space="preserve">. Neither the Contractor nor any agent or employee of the Contractor will be or shall be deemed to be an agent or employee of </w:t>
      </w:r>
      <w:r w:rsidR="00B222C2" w:rsidRPr="007A102F">
        <w:rPr>
          <w:szCs w:val="24"/>
        </w:rPr>
        <w:t xml:space="preserve">an Agency.  </w:t>
      </w:r>
      <w:r w:rsidRPr="007A102F">
        <w:rPr>
          <w:szCs w:val="24"/>
        </w:rPr>
        <w:t xml:space="preserve">The Contractor must pay when due, all required employment taxes and income tax withholdings, including all federal income taxes and local taxes, and any monies paid pursuant to contract awarded as a result of the </w:t>
      </w:r>
      <w:r w:rsidR="00966CC5" w:rsidRPr="007A102F">
        <w:rPr>
          <w:szCs w:val="24"/>
        </w:rPr>
        <w:t>contract</w:t>
      </w:r>
      <w:r w:rsidRPr="007A102F">
        <w:rPr>
          <w:szCs w:val="24"/>
        </w:rPr>
        <w:t>. The Contractor acknowledges that the Contractor and its employees are not entitled to unemployment insurance benefits unless the Contractor or third party provides such coverage.  Contractor will have no authorization, express</w:t>
      </w:r>
      <w:r w:rsidR="00D14862" w:rsidRPr="007A102F">
        <w:rPr>
          <w:szCs w:val="24"/>
        </w:rPr>
        <w:t>ed</w:t>
      </w:r>
      <w:r w:rsidRPr="007A102F">
        <w:rPr>
          <w:szCs w:val="24"/>
        </w:rPr>
        <w:t xml:space="preserve"> or implied, to bind </w:t>
      </w:r>
      <w:r w:rsidR="00D14862" w:rsidRPr="007A102F">
        <w:rPr>
          <w:szCs w:val="24"/>
        </w:rPr>
        <w:t xml:space="preserve">an Agency </w:t>
      </w:r>
      <w:r w:rsidRPr="007A102F">
        <w:rPr>
          <w:szCs w:val="24"/>
        </w:rPr>
        <w:t>to any agreements, liability, or understanding except as expressly set forth herein. The Contractor must provide and keep in force Worker’s Compensation and unemployment compensation insurance in the amounts required by law, and must be solely responsible for the acts of the Contractor, its employees, and agents.  Contractor shall indemnify the</w:t>
      </w:r>
      <w:r w:rsidR="00C82134" w:rsidRPr="007A102F">
        <w:rPr>
          <w:szCs w:val="24"/>
        </w:rPr>
        <w:t xml:space="preserve"> State</w:t>
      </w:r>
      <w:r w:rsidRPr="007A102F">
        <w:rPr>
          <w:szCs w:val="24"/>
        </w:rPr>
        <w:t xml:space="preserve"> and hold it harmless from any and all claims for taxes, including but not limited to social security taxes, penalties, attorney’s fees and costs that may be made or assessed against the</w:t>
      </w:r>
      <w:r w:rsidR="00C82134" w:rsidRPr="007A102F">
        <w:rPr>
          <w:szCs w:val="24"/>
        </w:rPr>
        <w:t xml:space="preserve"> State </w:t>
      </w:r>
      <w:r w:rsidRPr="007A102F">
        <w:rPr>
          <w:szCs w:val="24"/>
        </w:rPr>
        <w:t>arising out of Contractor’s failure to pay such taxes, fees or contributions.</w:t>
      </w:r>
    </w:p>
    <w:p w:rsidR="009A73F7" w:rsidRPr="007A102F" w:rsidRDefault="009A73F7" w:rsidP="003254B6">
      <w:pPr>
        <w:autoSpaceDE w:val="0"/>
        <w:autoSpaceDN w:val="0"/>
        <w:adjustRightInd w:val="0"/>
        <w:jc w:val="both"/>
        <w:rPr>
          <w:szCs w:val="24"/>
        </w:rPr>
      </w:pPr>
    </w:p>
    <w:p w:rsidR="009A73F7" w:rsidRPr="007A102F" w:rsidRDefault="009A73F7" w:rsidP="00976C42">
      <w:pPr>
        <w:widowControl/>
        <w:spacing w:after="120"/>
        <w:rPr>
          <w:szCs w:val="24"/>
        </w:rPr>
      </w:pPr>
      <w:r w:rsidRPr="007A102F">
        <w:rPr>
          <w:szCs w:val="24"/>
        </w:rPr>
        <w:t>6.</w:t>
      </w:r>
      <w:r w:rsidRPr="007A102F">
        <w:rPr>
          <w:szCs w:val="24"/>
        </w:rPr>
        <w:tab/>
      </w:r>
      <w:r w:rsidRPr="007A102F">
        <w:rPr>
          <w:szCs w:val="24"/>
          <w:u w:val="single"/>
        </w:rPr>
        <w:t>SUBCONTRACTORS</w:t>
      </w:r>
    </w:p>
    <w:p w:rsidR="00D92234" w:rsidRPr="007A102F" w:rsidRDefault="009A73F7" w:rsidP="003254B6">
      <w:pPr>
        <w:autoSpaceDE w:val="0"/>
        <w:autoSpaceDN w:val="0"/>
        <w:adjustRightInd w:val="0"/>
        <w:jc w:val="both"/>
        <w:rPr>
          <w:szCs w:val="24"/>
        </w:rPr>
      </w:pPr>
      <w:r w:rsidRPr="007A102F">
        <w:rPr>
          <w:szCs w:val="24"/>
        </w:rPr>
        <w:t xml:space="preserve">Contractor is fully responsible for all services performed under the </w:t>
      </w:r>
      <w:r w:rsidR="00966CC5" w:rsidRPr="007A102F">
        <w:rPr>
          <w:szCs w:val="24"/>
        </w:rPr>
        <w:t>contract</w:t>
      </w:r>
      <w:r w:rsidRPr="007A102F">
        <w:rPr>
          <w:szCs w:val="24"/>
        </w:rPr>
        <w:t>, whether directly or via subcontractors</w:t>
      </w:r>
      <w:r w:rsidR="00901736" w:rsidRPr="007A102F">
        <w:rPr>
          <w:szCs w:val="24"/>
        </w:rPr>
        <w:t>.  Contra</w:t>
      </w:r>
      <w:r w:rsidR="00363EE2" w:rsidRPr="007A102F">
        <w:rPr>
          <w:szCs w:val="24"/>
        </w:rPr>
        <w:t>ctor is fully responsible for all insurance, federal, or other requirements</w:t>
      </w:r>
      <w:r w:rsidR="00901736" w:rsidRPr="007A102F">
        <w:rPr>
          <w:szCs w:val="24"/>
        </w:rPr>
        <w:t>, whether performed by an employee or subcontractor</w:t>
      </w:r>
      <w:r w:rsidR="00D92234" w:rsidRPr="007A102F">
        <w:rPr>
          <w:szCs w:val="24"/>
        </w:rPr>
        <w:t>.</w:t>
      </w:r>
      <w:r w:rsidR="00BA11EC" w:rsidRPr="007A102F">
        <w:rPr>
          <w:szCs w:val="24"/>
        </w:rPr>
        <w:t xml:space="preserve">  </w:t>
      </w:r>
    </w:p>
    <w:p w:rsidR="00D92234" w:rsidRPr="007A102F" w:rsidRDefault="00D92234" w:rsidP="003254B6">
      <w:pPr>
        <w:autoSpaceDE w:val="0"/>
        <w:autoSpaceDN w:val="0"/>
        <w:adjustRightInd w:val="0"/>
        <w:jc w:val="both"/>
        <w:rPr>
          <w:szCs w:val="24"/>
        </w:rPr>
      </w:pPr>
    </w:p>
    <w:p w:rsidR="009A73F7" w:rsidRPr="007A102F" w:rsidRDefault="009A73F7" w:rsidP="003254B6">
      <w:pPr>
        <w:autoSpaceDE w:val="0"/>
        <w:autoSpaceDN w:val="0"/>
        <w:adjustRightInd w:val="0"/>
        <w:jc w:val="both"/>
        <w:rPr>
          <w:szCs w:val="24"/>
        </w:rPr>
      </w:pPr>
      <w:r w:rsidRPr="007A102F">
        <w:rPr>
          <w:szCs w:val="24"/>
        </w:rPr>
        <w:t xml:space="preserve">Contractor is the sole point of contact regarding all contractual matters, including payment of any and all charges resulting from the </w:t>
      </w:r>
      <w:r w:rsidR="00966CC5" w:rsidRPr="007A102F">
        <w:rPr>
          <w:szCs w:val="24"/>
        </w:rPr>
        <w:t>contract</w:t>
      </w:r>
      <w:r w:rsidRPr="007A102F">
        <w:rPr>
          <w:szCs w:val="24"/>
        </w:rPr>
        <w:t xml:space="preserve">.  The State and the </w:t>
      </w:r>
      <w:r w:rsidR="00E334E5" w:rsidRPr="007A102F">
        <w:rPr>
          <w:szCs w:val="24"/>
        </w:rPr>
        <w:t xml:space="preserve">Agency </w:t>
      </w:r>
      <w:r w:rsidRPr="007A102F">
        <w:rPr>
          <w:szCs w:val="24"/>
        </w:rPr>
        <w:t xml:space="preserve">reserve the right to require that the Contractor remove a subcontractor from a project.  The </w:t>
      </w:r>
      <w:r w:rsidR="00347EDE" w:rsidRPr="007A102F">
        <w:rPr>
          <w:szCs w:val="24"/>
        </w:rPr>
        <w:t>A</w:t>
      </w:r>
      <w:r w:rsidR="00400469" w:rsidRPr="007A102F">
        <w:rPr>
          <w:szCs w:val="24"/>
        </w:rPr>
        <w:t>gency</w:t>
      </w:r>
      <w:r w:rsidRPr="007A102F">
        <w:rPr>
          <w:szCs w:val="24"/>
        </w:rPr>
        <w:t xml:space="preserve"> will not be responsible for any costs incurred by the Contractor in replacing the subcontractor.</w:t>
      </w:r>
    </w:p>
    <w:p w:rsidR="009A73F7" w:rsidRPr="007A102F" w:rsidRDefault="009A73F7" w:rsidP="003254B6">
      <w:pPr>
        <w:autoSpaceDE w:val="0"/>
        <w:autoSpaceDN w:val="0"/>
        <w:adjustRightInd w:val="0"/>
        <w:jc w:val="both"/>
        <w:rPr>
          <w:szCs w:val="24"/>
        </w:rPr>
      </w:pPr>
    </w:p>
    <w:p w:rsidR="009A73F7" w:rsidRPr="007A102F" w:rsidRDefault="009A73F7" w:rsidP="00976C42">
      <w:pPr>
        <w:pStyle w:val="Footer"/>
        <w:tabs>
          <w:tab w:val="clear" w:pos="4320"/>
          <w:tab w:val="clear" w:pos="8640"/>
        </w:tabs>
        <w:spacing w:after="120"/>
        <w:jc w:val="both"/>
        <w:rPr>
          <w:szCs w:val="24"/>
        </w:rPr>
      </w:pPr>
      <w:r w:rsidRPr="007A102F">
        <w:rPr>
          <w:szCs w:val="24"/>
        </w:rPr>
        <w:t>7.</w:t>
      </w:r>
      <w:r w:rsidRPr="007A102F">
        <w:rPr>
          <w:szCs w:val="24"/>
        </w:rPr>
        <w:tab/>
      </w:r>
      <w:r w:rsidRPr="007A102F">
        <w:rPr>
          <w:szCs w:val="24"/>
          <w:u w:val="single"/>
        </w:rPr>
        <w:t>BACKGROUND CHECKS</w:t>
      </w:r>
    </w:p>
    <w:p w:rsidR="009A73F7" w:rsidRPr="007A102F" w:rsidRDefault="009A73F7" w:rsidP="003254B6">
      <w:pPr>
        <w:widowControl/>
        <w:jc w:val="both"/>
        <w:rPr>
          <w:szCs w:val="24"/>
        </w:rPr>
      </w:pPr>
      <w:r w:rsidRPr="007A102F">
        <w:rPr>
          <w:szCs w:val="24"/>
        </w:rPr>
        <w:t xml:space="preserve">All Contractor personnel (including subcontractor personnel) assigned </w:t>
      </w:r>
      <w:r w:rsidR="00C95AAD" w:rsidRPr="007A102F">
        <w:rPr>
          <w:szCs w:val="24"/>
        </w:rPr>
        <w:t xml:space="preserve">to </w:t>
      </w:r>
      <w:r w:rsidRPr="007A102F">
        <w:rPr>
          <w:szCs w:val="24"/>
        </w:rPr>
        <w:t xml:space="preserve">the fulfillment of a </w:t>
      </w:r>
      <w:r w:rsidRPr="007A102F">
        <w:rPr>
          <w:b/>
          <w:szCs w:val="24"/>
        </w:rPr>
        <w:t>PSO</w:t>
      </w:r>
      <w:r w:rsidRPr="007A102F">
        <w:rPr>
          <w:szCs w:val="24"/>
        </w:rPr>
        <w:t xml:space="preserve">, must at a minimum have passed a criminal background check within the twelve (12) months preceding assignment.  Contractor must provide written confirmation to </w:t>
      </w:r>
      <w:r w:rsidR="00C95AAD" w:rsidRPr="007A102F">
        <w:rPr>
          <w:szCs w:val="24"/>
        </w:rPr>
        <w:t>acquiring Agency</w:t>
      </w:r>
      <w:r w:rsidRPr="007A102F">
        <w:rPr>
          <w:szCs w:val="24"/>
        </w:rPr>
        <w:t xml:space="preserve"> that background checks have been conducted</w:t>
      </w:r>
      <w:r w:rsidR="00B20614" w:rsidRPr="007A102F">
        <w:rPr>
          <w:szCs w:val="24"/>
        </w:rPr>
        <w:t xml:space="preserve">.  That </w:t>
      </w:r>
      <w:r w:rsidRPr="007A102F">
        <w:rPr>
          <w:szCs w:val="24"/>
        </w:rPr>
        <w:t>written confirmation must be give</w:t>
      </w:r>
      <w:r w:rsidR="00B20614" w:rsidRPr="007A102F">
        <w:rPr>
          <w:szCs w:val="24"/>
        </w:rPr>
        <w:t>n</w:t>
      </w:r>
      <w:r w:rsidRPr="007A102F">
        <w:rPr>
          <w:szCs w:val="24"/>
        </w:rPr>
        <w:t xml:space="preserve"> prior to </w:t>
      </w:r>
      <w:r w:rsidR="00FE1222" w:rsidRPr="007A102F">
        <w:rPr>
          <w:szCs w:val="24"/>
        </w:rPr>
        <w:t>the Temporary Augmented Staffing Resource or the Temporary IT Project Staffing Resource beginning work</w:t>
      </w:r>
      <w:r w:rsidR="00E05384" w:rsidRPr="007A102F">
        <w:rPr>
          <w:szCs w:val="24"/>
        </w:rPr>
        <w:t xml:space="preserve">. </w:t>
      </w:r>
      <w:r w:rsidRPr="007A102F">
        <w:rPr>
          <w:szCs w:val="24"/>
        </w:rPr>
        <w:t xml:space="preserve">The Contractor is to bear the full cost of the background check. </w:t>
      </w:r>
    </w:p>
    <w:p w:rsidR="009A73F7" w:rsidRPr="007A102F" w:rsidRDefault="009A73F7" w:rsidP="003254B6">
      <w:pPr>
        <w:widowControl/>
        <w:jc w:val="both"/>
        <w:rPr>
          <w:szCs w:val="24"/>
        </w:rPr>
      </w:pPr>
    </w:p>
    <w:p w:rsidR="009A73F7" w:rsidRPr="007A102F" w:rsidRDefault="009A73F7" w:rsidP="003254B6">
      <w:pPr>
        <w:widowControl/>
        <w:jc w:val="both"/>
        <w:rPr>
          <w:szCs w:val="24"/>
        </w:rPr>
      </w:pPr>
      <w:r w:rsidRPr="007A102F">
        <w:rPr>
          <w:szCs w:val="24"/>
        </w:rPr>
        <w:t>If at any time it is discovered that a</w:t>
      </w:r>
      <w:r w:rsidR="00E05384" w:rsidRPr="007A102F">
        <w:rPr>
          <w:szCs w:val="24"/>
        </w:rPr>
        <w:t xml:space="preserve"> Temporary Augmented Staffing Resource or the Temporary IT Project Staffing Resource </w:t>
      </w:r>
      <w:r w:rsidRPr="007A102F">
        <w:rPr>
          <w:szCs w:val="24"/>
        </w:rPr>
        <w:t xml:space="preserve">has a criminal record that includes a felony or misdemeanor </w:t>
      </w:r>
      <w:r w:rsidR="00FB6F1B" w:rsidRPr="007A102F">
        <w:rPr>
          <w:szCs w:val="24"/>
        </w:rPr>
        <w:t xml:space="preserve">such as </w:t>
      </w:r>
      <w:r w:rsidRPr="007A102F">
        <w:rPr>
          <w:szCs w:val="24"/>
        </w:rPr>
        <w:t xml:space="preserve">terroristic behavior, violence, </w:t>
      </w:r>
      <w:r w:rsidR="00FB6F1B" w:rsidRPr="007A102F">
        <w:rPr>
          <w:szCs w:val="24"/>
        </w:rPr>
        <w:t xml:space="preserve">sexual predation, </w:t>
      </w:r>
      <w:r w:rsidRPr="007A102F">
        <w:rPr>
          <w:szCs w:val="24"/>
        </w:rPr>
        <w:t xml:space="preserve">use of a lethal weapon, breach of trust/fiduciary responsibility, or which raises concerns about building, system or personal security, or is otherwise job-related, the Contractor shall not assign that </w:t>
      </w:r>
      <w:r w:rsidR="005B1E68" w:rsidRPr="007A102F">
        <w:rPr>
          <w:szCs w:val="24"/>
        </w:rPr>
        <w:t xml:space="preserve">Temporary Augmented Staffing Resource or the Temporary IT Project Staffing Resource </w:t>
      </w:r>
      <w:r w:rsidRPr="007A102F">
        <w:rPr>
          <w:szCs w:val="24"/>
        </w:rPr>
        <w:t xml:space="preserve">to any </w:t>
      </w:r>
      <w:r w:rsidRPr="007A102F">
        <w:rPr>
          <w:b/>
          <w:szCs w:val="24"/>
        </w:rPr>
        <w:t xml:space="preserve">PSO, </w:t>
      </w:r>
      <w:r w:rsidRPr="007A102F">
        <w:rPr>
          <w:szCs w:val="24"/>
        </w:rPr>
        <w:t xml:space="preserve">shall remove any access privileges already given to the </w:t>
      </w:r>
      <w:r w:rsidR="005B1E68" w:rsidRPr="007A102F">
        <w:rPr>
          <w:szCs w:val="24"/>
        </w:rPr>
        <w:t>Temporary Augmented Staffing Resource or the Temporary IT Project Staffing Resource</w:t>
      </w:r>
      <w:r w:rsidRPr="007A102F">
        <w:rPr>
          <w:szCs w:val="24"/>
        </w:rPr>
        <w:t xml:space="preserve">, and shall not permit that </w:t>
      </w:r>
      <w:r w:rsidR="005B1E68" w:rsidRPr="007A102F">
        <w:rPr>
          <w:szCs w:val="24"/>
        </w:rPr>
        <w:t xml:space="preserve">Temporary Augmented Staffing Resource or the Temporary IT Project Staffing Resource </w:t>
      </w:r>
      <w:r w:rsidRPr="007A102F">
        <w:rPr>
          <w:szCs w:val="24"/>
        </w:rPr>
        <w:t xml:space="preserve">remote access unless the </w:t>
      </w:r>
      <w:r w:rsidR="005B1E68" w:rsidRPr="007A102F">
        <w:rPr>
          <w:szCs w:val="24"/>
        </w:rPr>
        <w:t>A</w:t>
      </w:r>
      <w:r w:rsidR="00400469" w:rsidRPr="007A102F">
        <w:rPr>
          <w:szCs w:val="24"/>
        </w:rPr>
        <w:t>gency</w:t>
      </w:r>
      <w:r w:rsidRPr="007A102F">
        <w:rPr>
          <w:szCs w:val="24"/>
        </w:rPr>
        <w:t xml:space="preserve"> consents to the access in writing, prior to the access.</w:t>
      </w:r>
    </w:p>
    <w:p w:rsidR="009A73F7" w:rsidRPr="007A102F" w:rsidRDefault="009A73F7" w:rsidP="003254B6">
      <w:pPr>
        <w:widowControl/>
        <w:jc w:val="both"/>
        <w:rPr>
          <w:szCs w:val="24"/>
        </w:rPr>
      </w:pPr>
    </w:p>
    <w:p w:rsidR="009A73F7" w:rsidRPr="007A102F" w:rsidRDefault="009A73F7" w:rsidP="003254B6">
      <w:pPr>
        <w:autoSpaceDE w:val="0"/>
        <w:autoSpaceDN w:val="0"/>
        <w:adjustRightInd w:val="0"/>
        <w:jc w:val="both"/>
        <w:rPr>
          <w:szCs w:val="24"/>
        </w:rPr>
      </w:pPr>
      <w:r w:rsidRPr="007A102F">
        <w:rPr>
          <w:szCs w:val="24"/>
        </w:rPr>
        <w:t>The</w:t>
      </w:r>
      <w:r w:rsidR="005B1E68" w:rsidRPr="007A102F">
        <w:rPr>
          <w:szCs w:val="24"/>
        </w:rPr>
        <w:t xml:space="preserve"> Agency </w:t>
      </w:r>
      <w:r w:rsidRPr="007A102F">
        <w:rPr>
          <w:szCs w:val="24"/>
        </w:rPr>
        <w:t xml:space="preserve">reserves the right to </w:t>
      </w:r>
      <w:r w:rsidR="00D92234" w:rsidRPr="007A102F">
        <w:rPr>
          <w:szCs w:val="24"/>
        </w:rPr>
        <w:t xml:space="preserve">perform its own criminal background check on a proposed or assigned Contractor resource, or </w:t>
      </w:r>
      <w:r w:rsidRPr="007A102F">
        <w:rPr>
          <w:szCs w:val="24"/>
        </w:rPr>
        <w:t>require the Contractor to perform criminal background checks on all personnel assigned to a PSO at the time of assignment, or any time during the term of the PSO</w:t>
      </w:r>
      <w:r w:rsidR="006D2B99" w:rsidRPr="007A102F">
        <w:rPr>
          <w:szCs w:val="24"/>
        </w:rPr>
        <w:t>.</w:t>
      </w:r>
    </w:p>
    <w:p w:rsidR="009A73F7" w:rsidRPr="007A102F" w:rsidRDefault="009A73F7" w:rsidP="003254B6">
      <w:pPr>
        <w:autoSpaceDE w:val="0"/>
        <w:autoSpaceDN w:val="0"/>
        <w:adjustRightInd w:val="0"/>
        <w:jc w:val="both"/>
        <w:rPr>
          <w:szCs w:val="24"/>
        </w:rPr>
      </w:pPr>
    </w:p>
    <w:p w:rsidR="009A73F7" w:rsidRPr="007A102F" w:rsidRDefault="009A73F7" w:rsidP="00976C42">
      <w:pPr>
        <w:autoSpaceDE w:val="0"/>
        <w:autoSpaceDN w:val="0"/>
        <w:adjustRightInd w:val="0"/>
        <w:spacing w:after="120"/>
        <w:jc w:val="both"/>
        <w:rPr>
          <w:szCs w:val="24"/>
        </w:rPr>
      </w:pPr>
      <w:r w:rsidRPr="007A102F">
        <w:rPr>
          <w:szCs w:val="24"/>
        </w:rPr>
        <w:t>8.</w:t>
      </w:r>
      <w:r w:rsidRPr="007A102F">
        <w:rPr>
          <w:szCs w:val="24"/>
        </w:rPr>
        <w:tab/>
      </w:r>
      <w:r w:rsidRPr="007A102F">
        <w:rPr>
          <w:szCs w:val="24"/>
          <w:u w:val="single"/>
        </w:rPr>
        <w:t xml:space="preserve">POINTS OF CONTACT </w:t>
      </w:r>
    </w:p>
    <w:p w:rsidR="009A73F7" w:rsidRPr="007A102F" w:rsidRDefault="007A1256" w:rsidP="003254B6">
      <w:pPr>
        <w:autoSpaceDE w:val="0"/>
        <w:autoSpaceDN w:val="0"/>
        <w:adjustRightInd w:val="0"/>
        <w:jc w:val="both"/>
        <w:rPr>
          <w:szCs w:val="24"/>
        </w:rPr>
      </w:pPr>
      <w:r w:rsidRPr="007A102F">
        <w:rPr>
          <w:szCs w:val="24"/>
        </w:rPr>
        <w:t>An A</w:t>
      </w:r>
      <w:r w:rsidR="00400469" w:rsidRPr="007A102F">
        <w:rPr>
          <w:szCs w:val="24"/>
        </w:rPr>
        <w:t>gency</w:t>
      </w:r>
      <w:r w:rsidR="009A73F7" w:rsidRPr="007A102F">
        <w:rPr>
          <w:szCs w:val="24"/>
        </w:rPr>
        <w:t xml:space="preserve">’s </w:t>
      </w:r>
      <w:r w:rsidRPr="007A102F">
        <w:rPr>
          <w:szCs w:val="24"/>
        </w:rPr>
        <w:t>p</w:t>
      </w:r>
      <w:r w:rsidR="009A73F7" w:rsidRPr="007A102F">
        <w:rPr>
          <w:szCs w:val="24"/>
        </w:rPr>
        <w:t xml:space="preserve">roject </w:t>
      </w:r>
      <w:r w:rsidRPr="007A102F">
        <w:rPr>
          <w:szCs w:val="24"/>
        </w:rPr>
        <w:t>l</w:t>
      </w:r>
      <w:r w:rsidR="009A73F7" w:rsidRPr="007A102F">
        <w:rPr>
          <w:szCs w:val="24"/>
        </w:rPr>
        <w:t>ead shall be the single point of contact for acceptance of any and all deliverables required by a PSO, unless authority is delegated in writing to the Contractor by the</w:t>
      </w:r>
      <w:r w:rsidRPr="007A102F">
        <w:rPr>
          <w:szCs w:val="24"/>
        </w:rPr>
        <w:t xml:space="preserve"> Agency project lead.</w:t>
      </w:r>
      <w:r w:rsidR="009A73F7" w:rsidRPr="007A102F">
        <w:rPr>
          <w:szCs w:val="24"/>
        </w:rPr>
        <w:t xml:space="preserve">  </w:t>
      </w:r>
    </w:p>
    <w:p w:rsidR="009A73F7" w:rsidRPr="007A102F" w:rsidRDefault="009A73F7" w:rsidP="003254B6">
      <w:pPr>
        <w:autoSpaceDE w:val="0"/>
        <w:autoSpaceDN w:val="0"/>
        <w:adjustRightInd w:val="0"/>
        <w:jc w:val="both"/>
        <w:rPr>
          <w:szCs w:val="24"/>
        </w:rPr>
      </w:pPr>
    </w:p>
    <w:p w:rsidR="009A73F7" w:rsidRPr="007A102F" w:rsidRDefault="009A73F7" w:rsidP="003254B6">
      <w:pPr>
        <w:autoSpaceDE w:val="0"/>
        <w:autoSpaceDN w:val="0"/>
        <w:adjustRightInd w:val="0"/>
        <w:jc w:val="both"/>
        <w:rPr>
          <w:szCs w:val="24"/>
        </w:rPr>
      </w:pPr>
      <w:r w:rsidRPr="007A102F">
        <w:rPr>
          <w:szCs w:val="24"/>
        </w:rPr>
        <w:t xml:space="preserve">The Contractor’s </w:t>
      </w:r>
      <w:r w:rsidR="007A1256" w:rsidRPr="007A102F">
        <w:rPr>
          <w:szCs w:val="24"/>
        </w:rPr>
        <w:t>p</w:t>
      </w:r>
      <w:r w:rsidRPr="007A102F">
        <w:rPr>
          <w:szCs w:val="24"/>
        </w:rPr>
        <w:t xml:space="preserve">roject </w:t>
      </w:r>
      <w:r w:rsidR="007A1256" w:rsidRPr="007A102F">
        <w:rPr>
          <w:szCs w:val="24"/>
        </w:rPr>
        <w:t>l</w:t>
      </w:r>
      <w:r w:rsidRPr="007A102F">
        <w:rPr>
          <w:szCs w:val="24"/>
        </w:rPr>
        <w:t>ead shall be the single point of contact for delivery and acceptance of any and all deliverables required by a PSO, unless authority is delegated in writing to the</w:t>
      </w:r>
      <w:r w:rsidR="007A1256" w:rsidRPr="007A102F">
        <w:rPr>
          <w:szCs w:val="24"/>
        </w:rPr>
        <w:t xml:space="preserve"> Agency project lead and </w:t>
      </w:r>
      <w:r w:rsidRPr="007A102F">
        <w:rPr>
          <w:szCs w:val="24"/>
        </w:rPr>
        <w:t>accepted in writing by the</w:t>
      </w:r>
      <w:r w:rsidR="00FA1689" w:rsidRPr="007A102F">
        <w:rPr>
          <w:szCs w:val="24"/>
        </w:rPr>
        <w:t xml:space="preserve"> Agency project lead.</w:t>
      </w:r>
      <w:r w:rsidRPr="007A102F">
        <w:rPr>
          <w:szCs w:val="24"/>
        </w:rPr>
        <w:t xml:space="preserve"> The</w:t>
      </w:r>
      <w:r w:rsidR="00FA1689" w:rsidRPr="007A102F">
        <w:rPr>
          <w:szCs w:val="24"/>
        </w:rPr>
        <w:t xml:space="preserve"> Agency project lead </w:t>
      </w:r>
      <w:r w:rsidRPr="007A102F">
        <w:rPr>
          <w:szCs w:val="24"/>
        </w:rPr>
        <w:t xml:space="preserve">has sole right and authority once a PSO is awarded and a Contractor </w:t>
      </w:r>
      <w:r w:rsidR="004D3B02" w:rsidRPr="007A102F">
        <w:rPr>
          <w:szCs w:val="24"/>
        </w:rPr>
        <w:t>p</w:t>
      </w:r>
      <w:r w:rsidRPr="007A102F">
        <w:rPr>
          <w:szCs w:val="24"/>
        </w:rPr>
        <w:t xml:space="preserve">roject </w:t>
      </w:r>
      <w:r w:rsidR="004D3B02" w:rsidRPr="007A102F">
        <w:rPr>
          <w:szCs w:val="24"/>
        </w:rPr>
        <w:t>l</w:t>
      </w:r>
      <w:r w:rsidRPr="007A102F">
        <w:rPr>
          <w:szCs w:val="24"/>
        </w:rPr>
        <w:t>ead is assigned, to accept and authorize a change by the Contrac</w:t>
      </w:r>
      <w:r w:rsidR="004D3B02" w:rsidRPr="007A102F">
        <w:rPr>
          <w:szCs w:val="24"/>
        </w:rPr>
        <w:t>tor of the Contractor assigned p</w:t>
      </w:r>
      <w:r w:rsidRPr="007A102F">
        <w:rPr>
          <w:szCs w:val="24"/>
        </w:rPr>
        <w:t xml:space="preserve">roject </w:t>
      </w:r>
      <w:r w:rsidR="004D3B02" w:rsidRPr="007A102F">
        <w:rPr>
          <w:szCs w:val="24"/>
        </w:rPr>
        <w:t>l</w:t>
      </w:r>
      <w:r w:rsidRPr="007A102F">
        <w:rPr>
          <w:szCs w:val="24"/>
        </w:rPr>
        <w:t>ead.</w:t>
      </w:r>
    </w:p>
    <w:p w:rsidR="009A73F7" w:rsidRPr="007A102F" w:rsidRDefault="009A73F7" w:rsidP="003254B6">
      <w:pPr>
        <w:autoSpaceDE w:val="0"/>
        <w:autoSpaceDN w:val="0"/>
        <w:adjustRightInd w:val="0"/>
        <w:jc w:val="both"/>
        <w:rPr>
          <w:szCs w:val="24"/>
        </w:rPr>
      </w:pPr>
    </w:p>
    <w:p w:rsidR="009A73F7" w:rsidRPr="007A102F" w:rsidRDefault="009A73F7" w:rsidP="00390D46">
      <w:pPr>
        <w:pStyle w:val="anumbered"/>
        <w:spacing w:after="120"/>
        <w:jc w:val="both"/>
        <w:rPr>
          <w:bCs/>
          <w:snapToGrid w:val="0"/>
          <w:spacing w:val="-4"/>
        </w:rPr>
      </w:pPr>
      <w:r w:rsidRPr="007A102F">
        <w:t>9.</w:t>
      </w:r>
      <w:r w:rsidRPr="007A102F">
        <w:tab/>
      </w:r>
      <w:r w:rsidRPr="007A102F">
        <w:rPr>
          <w:u w:val="single"/>
        </w:rPr>
        <w:t>CONTRACT TERMINATION TRANSITION PLAN</w:t>
      </w:r>
      <w:r w:rsidRPr="007A102F">
        <w:rPr>
          <w:bCs/>
          <w:snapToGrid w:val="0"/>
          <w:spacing w:val="-4"/>
        </w:rPr>
        <w:t xml:space="preserve">  </w:t>
      </w:r>
    </w:p>
    <w:p w:rsidR="009A73F7" w:rsidRPr="007A102F" w:rsidRDefault="009A73F7" w:rsidP="003254B6">
      <w:pPr>
        <w:pStyle w:val="anumbered"/>
        <w:jc w:val="both"/>
        <w:rPr>
          <w:snapToGrid w:val="0"/>
        </w:rPr>
      </w:pPr>
      <w:r w:rsidRPr="007A102F">
        <w:rPr>
          <w:bCs/>
          <w:snapToGrid w:val="0"/>
          <w:spacing w:val="-4"/>
        </w:rPr>
        <w:t xml:space="preserve">If a Contractor is terminated for breach of contract, Contractor shall work with all </w:t>
      </w:r>
      <w:r w:rsidR="00507CD5" w:rsidRPr="007A102F">
        <w:rPr>
          <w:bCs/>
          <w:snapToGrid w:val="0"/>
          <w:spacing w:val="-4"/>
        </w:rPr>
        <w:t>Agencies</w:t>
      </w:r>
      <w:r w:rsidRPr="007A102F">
        <w:rPr>
          <w:bCs/>
          <w:snapToGrid w:val="0"/>
          <w:spacing w:val="-4"/>
        </w:rPr>
        <w:t xml:space="preserve"> for which the Contractor is providing services under open PSOs</w:t>
      </w:r>
      <w:r w:rsidRPr="007A102F">
        <w:rPr>
          <w:b/>
          <w:bCs/>
          <w:snapToGrid w:val="0"/>
          <w:spacing w:val="-4"/>
        </w:rPr>
        <w:t xml:space="preserve">, </w:t>
      </w:r>
      <w:r w:rsidRPr="007A102F">
        <w:rPr>
          <w:bCs/>
          <w:snapToGrid w:val="0"/>
          <w:spacing w:val="-4"/>
        </w:rPr>
        <w:t>to minimize disruption of services to the</w:t>
      </w:r>
      <w:r w:rsidR="00507CD5" w:rsidRPr="007A102F">
        <w:rPr>
          <w:bCs/>
          <w:snapToGrid w:val="0"/>
          <w:spacing w:val="-4"/>
        </w:rPr>
        <w:t xml:space="preserve"> Agencies</w:t>
      </w:r>
      <w:r w:rsidRPr="007A102F">
        <w:rPr>
          <w:bCs/>
          <w:snapToGrid w:val="0"/>
          <w:spacing w:val="-4"/>
        </w:rPr>
        <w:t>.  Contractors shall provide to the</w:t>
      </w:r>
      <w:r w:rsidR="00507CD5" w:rsidRPr="007A102F">
        <w:rPr>
          <w:bCs/>
          <w:snapToGrid w:val="0"/>
          <w:spacing w:val="-4"/>
        </w:rPr>
        <w:t xml:space="preserve"> Agency</w:t>
      </w:r>
      <w:r w:rsidRPr="007A102F">
        <w:rPr>
          <w:bCs/>
          <w:snapToGrid w:val="0"/>
          <w:spacing w:val="-4"/>
        </w:rPr>
        <w:t xml:space="preserve"> a draft Contract Termination Transition Plan that describes how the Contractor will p</w:t>
      </w:r>
      <w:r w:rsidRPr="007A102F">
        <w:rPr>
          <w:snapToGrid w:val="0"/>
        </w:rPr>
        <w:t xml:space="preserve">rovide for an orderly and controlled transition of the Contractor’s responsibilities to the </w:t>
      </w:r>
      <w:r w:rsidR="00507CD5" w:rsidRPr="007A102F">
        <w:rPr>
          <w:snapToGrid w:val="0"/>
        </w:rPr>
        <w:t>Agency</w:t>
      </w:r>
      <w:r w:rsidRPr="007A102F">
        <w:rPr>
          <w:snapToGrid w:val="0"/>
        </w:rPr>
        <w:t xml:space="preserve"> or to another Contractor contracted under the resulting </w:t>
      </w:r>
      <w:r w:rsidR="00966CC5" w:rsidRPr="007A102F">
        <w:rPr>
          <w:snapToGrid w:val="0"/>
        </w:rPr>
        <w:t>contract</w:t>
      </w:r>
      <w:r w:rsidRPr="007A102F">
        <w:rPr>
          <w:snapToGrid w:val="0"/>
        </w:rPr>
        <w:t>s from this solicitation.  The Contractor shall:</w:t>
      </w:r>
    </w:p>
    <w:p w:rsidR="009A73F7" w:rsidRPr="007A102F" w:rsidRDefault="009A73F7" w:rsidP="003254B6">
      <w:pPr>
        <w:pStyle w:val="anumbered"/>
        <w:jc w:val="both"/>
        <w:rPr>
          <w:snapToGrid w:val="0"/>
        </w:rPr>
      </w:pPr>
    </w:p>
    <w:p w:rsidR="009A73F7" w:rsidRPr="007A102F" w:rsidRDefault="009A73F7" w:rsidP="00936B9E">
      <w:pPr>
        <w:pStyle w:val="anumbered"/>
        <w:spacing w:after="120"/>
        <w:ind w:left="360"/>
        <w:jc w:val="both"/>
        <w:rPr>
          <w:snapToGrid w:val="0"/>
        </w:rPr>
      </w:pPr>
      <w:r w:rsidRPr="007A102F">
        <w:rPr>
          <w:snapToGrid w:val="0"/>
        </w:rPr>
        <w:t>9.1</w:t>
      </w:r>
      <w:r w:rsidRPr="007A102F">
        <w:rPr>
          <w:snapToGrid w:val="0"/>
        </w:rPr>
        <w:tab/>
        <w:t xml:space="preserve">Return all data that is the property of the </w:t>
      </w:r>
      <w:r w:rsidR="004A6799" w:rsidRPr="007A102F">
        <w:rPr>
          <w:snapToGrid w:val="0"/>
        </w:rPr>
        <w:t>Agency</w:t>
      </w:r>
      <w:r w:rsidRPr="007A102F">
        <w:rPr>
          <w:snapToGrid w:val="0"/>
        </w:rPr>
        <w:t xml:space="preserve"> in a reasonable format specified by the</w:t>
      </w:r>
      <w:r w:rsidR="004A6799" w:rsidRPr="007A102F">
        <w:rPr>
          <w:snapToGrid w:val="0"/>
        </w:rPr>
        <w:t xml:space="preserve"> Agency</w:t>
      </w:r>
      <w:r w:rsidRPr="007A102F">
        <w:rPr>
          <w:snapToGrid w:val="0"/>
        </w:rPr>
        <w:t>;</w:t>
      </w:r>
    </w:p>
    <w:p w:rsidR="009A73F7" w:rsidRPr="007A102F" w:rsidRDefault="009A73F7" w:rsidP="00936B9E">
      <w:pPr>
        <w:pStyle w:val="anumbered"/>
        <w:spacing w:after="120"/>
        <w:ind w:left="360"/>
        <w:jc w:val="both"/>
        <w:rPr>
          <w:snapToGrid w:val="0"/>
        </w:rPr>
      </w:pPr>
      <w:r w:rsidRPr="007A102F">
        <w:rPr>
          <w:snapToGrid w:val="0"/>
        </w:rPr>
        <w:t>9.2</w:t>
      </w:r>
      <w:r w:rsidRPr="007A102F">
        <w:rPr>
          <w:snapToGrid w:val="0"/>
        </w:rPr>
        <w:tab/>
        <w:t xml:space="preserve">Return all property in any form belonging to the </w:t>
      </w:r>
      <w:r w:rsidR="004A6799" w:rsidRPr="007A102F">
        <w:rPr>
          <w:snapToGrid w:val="0"/>
        </w:rPr>
        <w:t>Agency and in reasonable condition</w:t>
      </w:r>
      <w:r w:rsidRPr="007A102F">
        <w:rPr>
          <w:snapToGrid w:val="0"/>
        </w:rPr>
        <w:t>;</w:t>
      </w:r>
    </w:p>
    <w:p w:rsidR="009A73F7" w:rsidRPr="007A102F" w:rsidRDefault="009A73F7" w:rsidP="00507CD5">
      <w:pPr>
        <w:autoSpaceDE w:val="0"/>
        <w:autoSpaceDN w:val="0"/>
        <w:adjustRightInd w:val="0"/>
        <w:ind w:left="360"/>
        <w:jc w:val="both"/>
        <w:rPr>
          <w:szCs w:val="24"/>
        </w:rPr>
      </w:pPr>
      <w:r w:rsidRPr="007A102F">
        <w:rPr>
          <w:szCs w:val="24"/>
        </w:rPr>
        <w:t>9.3</w:t>
      </w:r>
      <w:r w:rsidRPr="007A102F">
        <w:rPr>
          <w:szCs w:val="24"/>
        </w:rPr>
        <w:tab/>
        <w:t xml:space="preserve">Return all confidential information that may have been received from the </w:t>
      </w:r>
      <w:r w:rsidR="004A6799" w:rsidRPr="007A102F">
        <w:rPr>
          <w:szCs w:val="24"/>
        </w:rPr>
        <w:t>Agency</w:t>
      </w:r>
      <w:r w:rsidRPr="007A102F">
        <w:rPr>
          <w:szCs w:val="24"/>
        </w:rPr>
        <w:t>.</w:t>
      </w:r>
    </w:p>
    <w:p w:rsidR="009A73F7" w:rsidRPr="007A102F" w:rsidRDefault="009A73F7" w:rsidP="003254B6">
      <w:pPr>
        <w:autoSpaceDE w:val="0"/>
        <w:autoSpaceDN w:val="0"/>
        <w:adjustRightInd w:val="0"/>
        <w:jc w:val="both"/>
        <w:rPr>
          <w:szCs w:val="24"/>
        </w:rPr>
      </w:pPr>
    </w:p>
    <w:p w:rsidR="009A73F7" w:rsidRPr="007A102F" w:rsidRDefault="009A73F7" w:rsidP="00D80FB5">
      <w:pPr>
        <w:autoSpaceDE w:val="0"/>
        <w:autoSpaceDN w:val="0"/>
        <w:adjustRightInd w:val="0"/>
        <w:spacing w:after="120"/>
        <w:jc w:val="both"/>
        <w:rPr>
          <w:szCs w:val="24"/>
        </w:rPr>
      </w:pPr>
      <w:r w:rsidRPr="007A102F">
        <w:rPr>
          <w:szCs w:val="24"/>
        </w:rPr>
        <w:t>10.</w:t>
      </w:r>
      <w:r w:rsidRPr="007A102F">
        <w:rPr>
          <w:szCs w:val="24"/>
        </w:rPr>
        <w:tab/>
      </w:r>
      <w:r w:rsidRPr="007A102F">
        <w:rPr>
          <w:szCs w:val="24"/>
          <w:u w:val="single"/>
        </w:rPr>
        <w:t>RECORDS AND DATA</w:t>
      </w:r>
    </w:p>
    <w:p w:rsidR="009A73F7" w:rsidRPr="007A102F" w:rsidRDefault="009A73F7" w:rsidP="00936B9E">
      <w:pPr>
        <w:autoSpaceDE w:val="0"/>
        <w:autoSpaceDN w:val="0"/>
        <w:adjustRightInd w:val="0"/>
        <w:spacing w:after="120"/>
        <w:ind w:left="360"/>
        <w:jc w:val="both"/>
        <w:rPr>
          <w:szCs w:val="24"/>
        </w:rPr>
      </w:pPr>
      <w:r w:rsidRPr="007A102F">
        <w:rPr>
          <w:szCs w:val="24"/>
        </w:rPr>
        <w:t>10.1</w:t>
      </w:r>
      <w:r w:rsidRPr="007A102F">
        <w:rPr>
          <w:szCs w:val="24"/>
        </w:rPr>
        <w:tab/>
      </w:r>
      <w:r w:rsidRPr="007A102F">
        <w:rPr>
          <w:szCs w:val="24"/>
          <w:u w:val="single"/>
        </w:rPr>
        <w:t>FISCAL RECORDS</w:t>
      </w:r>
      <w:r w:rsidRPr="007A102F">
        <w:rPr>
          <w:szCs w:val="24"/>
        </w:rPr>
        <w:t xml:space="preserve">  </w:t>
      </w:r>
    </w:p>
    <w:p w:rsidR="009A73F7" w:rsidRPr="007A102F" w:rsidRDefault="009A73F7" w:rsidP="00936B9E">
      <w:pPr>
        <w:autoSpaceDE w:val="0"/>
        <w:autoSpaceDN w:val="0"/>
        <w:adjustRightInd w:val="0"/>
        <w:spacing w:after="120"/>
        <w:ind w:left="360"/>
        <w:jc w:val="both"/>
        <w:rPr>
          <w:szCs w:val="24"/>
        </w:rPr>
      </w:pPr>
      <w:r w:rsidRPr="007A102F">
        <w:rPr>
          <w:szCs w:val="24"/>
        </w:rPr>
        <w:t>The Contractor shall maintain fiscal records, including its books, audit papers, documents, and any other evidence of accounting procedures and practices, which sufficiently and properly reflect all direct and indirect costs of any nature expended in the performance of a PSO.</w:t>
      </w:r>
    </w:p>
    <w:p w:rsidR="009A73F7" w:rsidRPr="007A102F" w:rsidRDefault="009A73F7" w:rsidP="00936B9E">
      <w:pPr>
        <w:autoSpaceDE w:val="0"/>
        <w:autoSpaceDN w:val="0"/>
        <w:adjustRightInd w:val="0"/>
        <w:spacing w:after="120"/>
        <w:ind w:left="360"/>
        <w:jc w:val="both"/>
        <w:rPr>
          <w:szCs w:val="24"/>
        </w:rPr>
      </w:pPr>
      <w:r w:rsidRPr="007A102F">
        <w:rPr>
          <w:szCs w:val="24"/>
        </w:rPr>
        <w:t>10.2</w:t>
      </w:r>
      <w:r w:rsidRPr="007A102F">
        <w:rPr>
          <w:szCs w:val="24"/>
        </w:rPr>
        <w:tab/>
      </w:r>
      <w:r w:rsidRPr="007A102F">
        <w:rPr>
          <w:szCs w:val="24"/>
          <w:u w:val="single"/>
        </w:rPr>
        <w:t>RECORDS MAINTENANCE</w:t>
      </w:r>
      <w:r w:rsidRPr="007A102F">
        <w:rPr>
          <w:szCs w:val="24"/>
        </w:rPr>
        <w:t xml:space="preserve">  </w:t>
      </w:r>
    </w:p>
    <w:p w:rsidR="009A73F7" w:rsidRPr="007A102F" w:rsidRDefault="009A73F7" w:rsidP="00936B9E">
      <w:pPr>
        <w:autoSpaceDE w:val="0"/>
        <w:autoSpaceDN w:val="0"/>
        <w:adjustRightInd w:val="0"/>
        <w:spacing w:after="120"/>
        <w:ind w:left="360"/>
        <w:jc w:val="both"/>
        <w:rPr>
          <w:szCs w:val="24"/>
        </w:rPr>
      </w:pPr>
      <w:r w:rsidRPr="007A102F">
        <w:rPr>
          <w:szCs w:val="24"/>
        </w:rPr>
        <w:t xml:space="preserve">The Contractor shall maintain all records and documents relevant to a PSO for three (3) years from the date of final payment and termination of a PSO. If an audit, litigation or other action involving records is initiated before the three (3) year period has expired, the Contractor shall maintain records until all issues arising out of such actions are resolved, or until an additional three (3) year period has passed, whichever is </w:t>
      </w:r>
      <w:proofErr w:type="gramStart"/>
      <w:r w:rsidRPr="007A102F">
        <w:rPr>
          <w:szCs w:val="24"/>
        </w:rPr>
        <w:t>la</w:t>
      </w:r>
      <w:r w:rsidR="0034687D" w:rsidRPr="007A102F">
        <w:rPr>
          <w:szCs w:val="24"/>
        </w:rPr>
        <w:t>t</w:t>
      </w:r>
      <w:r w:rsidRPr="007A102F">
        <w:rPr>
          <w:szCs w:val="24"/>
        </w:rPr>
        <w:t>er.</w:t>
      </w:r>
      <w:proofErr w:type="gramEnd"/>
    </w:p>
    <w:p w:rsidR="009A73F7" w:rsidRPr="007A102F" w:rsidRDefault="009A73F7" w:rsidP="00936B9E">
      <w:pPr>
        <w:autoSpaceDE w:val="0"/>
        <w:autoSpaceDN w:val="0"/>
        <w:adjustRightInd w:val="0"/>
        <w:spacing w:after="120"/>
        <w:ind w:left="360"/>
        <w:jc w:val="both"/>
        <w:rPr>
          <w:szCs w:val="24"/>
        </w:rPr>
      </w:pPr>
      <w:r w:rsidRPr="007A102F">
        <w:rPr>
          <w:szCs w:val="24"/>
        </w:rPr>
        <w:lastRenderedPageBreak/>
        <w:t>10.3</w:t>
      </w:r>
      <w:r w:rsidRPr="007A102F">
        <w:rPr>
          <w:szCs w:val="24"/>
        </w:rPr>
        <w:tab/>
      </w:r>
      <w:r w:rsidRPr="007A102F">
        <w:rPr>
          <w:szCs w:val="24"/>
          <w:u w:val="single"/>
        </w:rPr>
        <w:t>TERMINATION OF CONTRACT</w:t>
      </w:r>
      <w:r w:rsidRPr="007A102F">
        <w:rPr>
          <w:szCs w:val="24"/>
        </w:rPr>
        <w:t xml:space="preserve">  </w:t>
      </w:r>
    </w:p>
    <w:p w:rsidR="009A73F7" w:rsidRPr="007A102F" w:rsidRDefault="009A73F7" w:rsidP="00936B9E">
      <w:pPr>
        <w:autoSpaceDE w:val="0"/>
        <w:autoSpaceDN w:val="0"/>
        <w:adjustRightInd w:val="0"/>
        <w:spacing w:after="120"/>
        <w:ind w:left="360"/>
        <w:jc w:val="both"/>
        <w:rPr>
          <w:szCs w:val="24"/>
        </w:rPr>
      </w:pPr>
      <w:r w:rsidRPr="007A102F">
        <w:rPr>
          <w:szCs w:val="24"/>
        </w:rPr>
        <w:t xml:space="preserve">If the existence of the Contractor is terminated by bankruptcy or any other cause, all program and fiscal records related to a PSO shall become the property of the ordering </w:t>
      </w:r>
      <w:r w:rsidR="00AB12CA" w:rsidRPr="007A102F">
        <w:rPr>
          <w:szCs w:val="24"/>
        </w:rPr>
        <w:t>Agency</w:t>
      </w:r>
      <w:r w:rsidRPr="007A102F">
        <w:rPr>
          <w:szCs w:val="24"/>
        </w:rPr>
        <w:t xml:space="preserve">, and the Contractor shall immediately deliver such records to the </w:t>
      </w:r>
      <w:r w:rsidR="00AB12CA" w:rsidRPr="007A102F">
        <w:rPr>
          <w:szCs w:val="24"/>
        </w:rPr>
        <w:t>Agency p</w:t>
      </w:r>
      <w:r w:rsidRPr="007A102F">
        <w:rPr>
          <w:szCs w:val="24"/>
        </w:rPr>
        <w:t xml:space="preserve">roject </w:t>
      </w:r>
      <w:r w:rsidR="00AB12CA" w:rsidRPr="007A102F">
        <w:rPr>
          <w:szCs w:val="24"/>
        </w:rPr>
        <w:t>l</w:t>
      </w:r>
      <w:r w:rsidRPr="007A102F">
        <w:rPr>
          <w:szCs w:val="24"/>
        </w:rPr>
        <w:t>ead.</w:t>
      </w:r>
    </w:p>
    <w:p w:rsidR="009A73F7" w:rsidRPr="007A102F" w:rsidRDefault="009A73F7" w:rsidP="00936B9E">
      <w:pPr>
        <w:autoSpaceDE w:val="0"/>
        <w:autoSpaceDN w:val="0"/>
        <w:adjustRightInd w:val="0"/>
        <w:spacing w:after="120"/>
        <w:ind w:left="360"/>
        <w:jc w:val="both"/>
        <w:rPr>
          <w:szCs w:val="24"/>
        </w:rPr>
      </w:pPr>
      <w:r w:rsidRPr="007A102F">
        <w:rPr>
          <w:szCs w:val="24"/>
        </w:rPr>
        <w:t>10.4</w:t>
      </w:r>
      <w:r w:rsidRPr="007A102F">
        <w:rPr>
          <w:szCs w:val="24"/>
        </w:rPr>
        <w:tab/>
      </w:r>
      <w:r w:rsidRPr="007A102F">
        <w:rPr>
          <w:szCs w:val="24"/>
          <w:u w:val="single"/>
        </w:rPr>
        <w:t>RECORDS REVIEW</w:t>
      </w:r>
      <w:r w:rsidRPr="007A102F">
        <w:rPr>
          <w:szCs w:val="24"/>
        </w:rPr>
        <w:t xml:space="preserve">  </w:t>
      </w:r>
    </w:p>
    <w:p w:rsidR="009A73F7" w:rsidRPr="007A102F" w:rsidRDefault="009A73F7" w:rsidP="00936B9E">
      <w:pPr>
        <w:autoSpaceDE w:val="0"/>
        <w:autoSpaceDN w:val="0"/>
        <w:adjustRightInd w:val="0"/>
        <w:spacing w:after="120"/>
        <w:ind w:left="360"/>
        <w:jc w:val="both"/>
        <w:rPr>
          <w:szCs w:val="24"/>
        </w:rPr>
      </w:pPr>
      <w:r w:rsidRPr="007A102F">
        <w:rPr>
          <w:szCs w:val="24"/>
        </w:rPr>
        <w:t xml:space="preserve">All records and documents relevant to the PSO, including but not limited to fiscal records, shall be available for and subject to inspection, review or audit, and copying by the </w:t>
      </w:r>
      <w:r w:rsidR="00583091" w:rsidRPr="007A102F">
        <w:rPr>
          <w:szCs w:val="24"/>
        </w:rPr>
        <w:t>Agency p</w:t>
      </w:r>
      <w:r w:rsidRPr="007A102F">
        <w:rPr>
          <w:szCs w:val="24"/>
        </w:rPr>
        <w:t xml:space="preserve">roject </w:t>
      </w:r>
      <w:r w:rsidR="00583091" w:rsidRPr="007A102F">
        <w:rPr>
          <w:szCs w:val="24"/>
        </w:rPr>
        <w:t>l</w:t>
      </w:r>
      <w:r w:rsidRPr="007A102F">
        <w:rPr>
          <w:szCs w:val="24"/>
        </w:rPr>
        <w:t xml:space="preserve">ead, or other duly authorized agent of the </w:t>
      </w:r>
      <w:r w:rsidR="00583091" w:rsidRPr="007A102F">
        <w:rPr>
          <w:szCs w:val="24"/>
        </w:rPr>
        <w:t>A</w:t>
      </w:r>
      <w:r w:rsidR="00400469" w:rsidRPr="007A102F">
        <w:rPr>
          <w:szCs w:val="24"/>
        </w:rPr>
        <w:t>gency</w:t>
      </w:r>
      <w:r w:rsidRPr="007A102F">
        <w:rPr>
          <w:szCs w:val="24"/>
        </w:rPr>
        <w:t xml:space="preserve">, and by federal inspectors or auditors. Contractor shall make its records available to such </w:t>
      </w:r>
      <w:proofErr w:type="gramStart"/>
      <w:r w:rsidRPr="007A102F">
        <w:rPr>
          <w:szCs w:val="24"/>
        </w:rPr>
        <w:t>parties</w:t>
      </w:r>
      <w:proofErr w:type="gramEnd"/>
      <w:r w:rsidRPr="007A102F">
        <w:rPr>
          <w:szCs w:val="24"/>
        </w:rPr>
        <w:t xml:space="preserve"> at all reasonable times, at either the Contractor's principal place of business or upon premises designated by the </w:t>
      </w:r>
      <w:r w:rsidR="00583091" w:rsidRPr="007A102F">
        <w:rPr>
          <w:szCs w:val="24"/>
        </w:rPr>
        <w:t>A</w:t>
      </w:r>
      <w:r w:rsidR="00400469" w:rsidRPr="007A102F">
        <w:rPr>
          <w:szCs w:val="24"/>
        </w:rPr>
        <w:t>gency</w:t>
      </w:r>
      <w:r w:rsidRPr="007A102F">
        <w:rPr>
          <w:szCs w:val="24"/>
        </w:rPr>
        <w:t>.</w:t>
      </w:r>
    </w:p>
    <w:p w:rsidR="009A73F7" w:rsidRPr="007A102F" w:rsidRDefault="009A73F7" w:rsidP="00936B9E">
      <w:pPr>
        <w:autoSpaceDE w:val="0"/>
        <w:autoSpaceDN w:val="0"/>
        <w:adjustRightInd w:val="0"/>
        <w:spacing w:after="120"/>
        <w:ind w:left="360"/>
        <w:jc w:val="both"/>
        <w:rPr>
          <w:szCs w:val="24"/>
        </w:rPr>
      </w:pPr>
      <w:r w:rsidRPr="007A102F">
        <w:rPr>
          <w:szCs w:val="24"/>
        </w:rPr>
        <w:t>10.5</w:t>
      </w:r>
      <w:r w:rsidRPr="007A102F">
        <w:rPr>
          <w:szCs w:val="24"/>
        </w:rPr>
        <w:tab/>
      </w:r>
      <w:r w:rsidRPr="007A102F">
        <w:rPr>
          <w:szCs w:val="24"/>
          <w:u w:val="single"/>
        </w:rPr>
        <w:t>SUBCONTRACTS</w:t>
      </w:r>
      <w:r w:rsidRPr="007A102F">
        <w:rPr>
          <w:szCs w:val="24"/>
        </w:rPr>
        <w:t xml:space="preserve"> </w:t>
      </w:r>
    </w:p>
    <w:p w:rsidR="009A73F7" w:rsidRPr="007A102F" w:rsidRDefault="009A73F7" w:rsidP="00936B9E">
      <w:pPr>
        <w:autoSpaceDE w:val="0"/>
        <w:autoSpaceDN w:val="0"/>
        <w:adjustRightInd w:val="0"/>
        <w:spacing w:after="120"/>
        <w:ind w:left="360"/>
        <w:jc w:val="both"/>
        <w:rPr>
          <w:szCs w:val="24"/>
        </w:rPr>
      </w:pPr>
      <w:r w:rsidRPr="007A102F">
        <w:rPr>
          <w:szCs w:val="24"/>
        </w:rPr>
        <w:t xml:space="preserve">The Contractor shall include the requirements of the resulting </w:t>
      </w:r>
      <w:r w:rsidR="00966CC5" w:rsidRPr="007A102F">
        <w:rPr>
          <w:szCs w:val="24"/>
        </w:rPr>
        <w:t>contract</w:t>
      </w:r>
      <w:r w:rsidRPr="007A102F">
        <w:rPr>
          <w:szCs w:val="24"/>
        </w:rPr>
        <w:t xml:space="preserve">, and enforce the requirements of the resulting </w:t>
      </w:r>
      <w:r w:rsidR="00966CC5" w:rsidRPr="007A102F">
        <w:rPr>
          <w:szCs w:val="24"/>
        </w:rPr>
        <w:t>contract</w:t>
      </w:r>
      <w:r w:rsidRPr="007A102F">
        <w:rPr>
          <w:szCs w:val="24"/>
        </w:rPr>
        <w:t xml:space="preserve">, upon all subcontractors </w:t>
      </w:r>
      <w:r w:rsidR="00583091" w:rsidRPr="007A102F">
        <w:rPr>
          <w:szCs w:val="24"/>
        </w:rPr>
        <w:t xml:space="preserve">(including 1099 employees) </w:t>
      </w:r>
      <w:r w:rsidRPr="007A102F">
        <w:rPr>
          <w:szCs w:val="24"/>
        </w:rPr>
        <w:t>employed in fulfilling the requirements of a PSO.</w:t>
      </w:r>
    </w:p>
    <w:p w:rsidR="009A73F7" w:rsidRPr="007A102F" w:rsidRDefault="009A73F7" w:rsidP="00936B9E">
      <w:pPr>
        <w:autoSpaceDE w:val="0"/>
        <w:autoSpaceDN w:val="0"/>
        <w:adjustRightInd w:val="0"/>
        <w:ind w:left="360"/>
        <w:jc w:val="both"/>
        <w:rPr>
          <w:bCs/>
          <w:snapToGrid/>
          <w:szCs w:val="24"/>
        </w:rPr>
      </w:pPr>
      <w:r w:rsidRPr="007A102F">
        <w:rPr>
          <w:bCs/>
          <w:snapToGrid/>
          <w:szCs w:val="24"/>
        </w:rPr>
        <w:t>10.6</w:t>
      </w:r>
      <w:r w:rsidRPr="007A102F">
        <w:rPr>
          <w:bCs/>
          <w:snapToGrid/>
          <w:szCs w:val="24"/>
        </w:rPr>
        <w:tab/>
      </w:r>
      <w:r w:rsidRPr="007A102F">
        <w:rPr>
          <w:bCs/>
          <w:snapToGrid/>
          <w:szCs w:val="24"/>
          <w:u w:val="single"/>
        </w:rPr>
        <w:t>OWNERSHIP OF INFORMATION</w:t>
      </w:r>
      <w:r w:rsidRPr="007A102F">
        <w:rPr>
          <w:bCs/>
          <w:snapToGrid/>
          <w:szCs w:val="24"/>
        </w:rPr>
        <w:t xml:space="preserve">  </w:t>
      </w:r>
    </w:p>
    <w:p w:rsidR="009A73F7" w:rsidRPr="007A102F" w:rsidRDefault="009A73F7" w:rsidP="00936B9E">
      <w:pPr>
        <w:autoSpaceDE w:val="0"/>
        <w:autoSpaceDN w:val="0"/>
        <w:adjustRightInd w:val="0"/>
        <w:ind w:left="360"/>
        <w:jc w:val="both"/>
        <w:rPr>
          <w:szCs w:val="24"/>
        </w:rPr>
      </w:pPr>
      <w:r w:rsidRPr="007A102F">
        <w:rPr>
          <w:bCs/>
          <w:snapToGrid/>
          <w:szCs w:val="24"/>
        </w:rPr>
        <w:t xml:space="preserve">The </w:t>
      </w:r>
      <w:r w:rsidR="00B45F12" w:rsidRPr="007A102F">
        <w:rPr>
          <w:bCs/>
          <w:snapToGrid/>
          <w:szCs w:val="24"/>
        </w:rPr>
        <w:t>A</w:t>
      </w:r>
      <w:r w:rsidR="00400469" w:rsidRPr="007A102F">
        <w:rPr>
          <w:bCs/>
          <w:snapToGrid/>
          <w:szCs w:val="24"/>
        </w:rPr>
        <w:t>gency</w:t>
      </w:r>
      <w:r w:rsidRPr="007A102F">
        <w:rPr>
          <w:bCs/>
          <w:snapToGrid/>
          <w:szCs w:val="24"/>
        </w:rPr>
        <w:t xml:space="preserve"> shall have unlimited rights to own, possess, use, disclose, transfer, or duplicate all information and data, copyrighted or otherwise, developed, derived, documented or furnished by the Contractor under the </w:t>
      </w:r>
      <w:r w:rsidR="00966CC5" w:rsidRPr="007A102F">
        <w:rPr>
          <w:bCs/>
          <w:snapToGrid/>
          <w:szCs w:val="24"/>
        </w:rPr>
        <w:t>contract</w:t>
      </w:r>
      <w:r w:rsidRPr="007A102F">
        <w:rPr>
          <w:bCs/>
          <w:snapToGrid/>
          <w:szCs w:val="24"/>
        </w:rPr>
        <w:t xml:space="preserve"> and any resulting PSO.</w:t>
      </w:r>
    </w:p>
    <w:p w:rsidR="004B2103" w:rsidRPr="007A102F" w:rsidRDefault="004B2103">
      <w:pPr>
        <w:widowControl/>
        <w:rPr>
          <w:szCs w:val="24"/>
        </w:rPr>
      </w:pPr>
    </w:p>
    <w:p w:rsidR="009A73F7" w:rsidRPr="007A102F" w:rsidRDefault="009A73F7" w:rsidP="00D07378">
      <w:pPr>
        <w:autoSpaceDE w:val="0"/>
        <w:autoSpaceDN w:val="0"/>
        <w:adjustRightInd w:val="0"/>
        <w:spacing w:after="120"/>
        <w:jc w:val="both"/>
        <w:rPr>
          <w:szCs w:val="24"/>
        </w:rPr>
      </w:pPr>
      <w:r w:rsidRPr="007A102F">
        <w:rPr>
          <w:szCs w:val="24"/>
        </w:rPr>
        <w:t>11.</w:t>
      </w:r>
      <w:r w:rsidRPr="007A102F">
        <w:rPr>
          <w:szCs w:val="24"/>
        </w:rPr>
        <w:tab/>
      </w:r>
      <w:r w:rsidRPr="007A102F">
        <w:rPr>
          <w:szCs w:val="24"/>
          <w:u w:val="single"/>
        </w:rPr>
        <w:t>CUSTOMER SERVICE</w:t>
      </w:r>
    </w:p>
    <w:p w:rsidR="009A73F7" w:rsidRPr="007A102F" w:rsidRDefault="009A73F7" w:rsidP="00D07378">
      <w:pPr>
        <w:autoSpaceDE w:val="0"/>
        <w:autoSpaceDN w:val="0"/>
        <w:adjustRightInd w:val="0"/>
        <w:spacing w:after="120"/>
        <w:ind w:left="360"/>
        <w:jc w:val="both"/>
        <w:rPr>
          <w:szCs w:val="24"/>
        </w:rPr>
      </w:pPr>
      <w:r w:rsidRPr="007A102F">
        <w:rPr>
          <w:szCs w:val="24"/>
        </w:rPr>
        <w:t>11.1</w:t>
      </w:r>
      <w:r w:rsidRPr="007A102F">
        <w:rPr>
          <w:szCs w:val="24"/>
        </w:rPr>
        <w:tab/>
      </w:r>
      <w:r w:rsidRPr="007A102F">
        <w:rPr>
          <w:szCs w:val="24"/>
          <w:u w:val="single"/>
        </w:rPr>
        <w:t>CONTRACTOR PROJECT LEAD</w:t>
      </w:r>
      <w:r w:rsidRPr="007A102F">
        <w:rPr>
          <w:szCs w:val="24"/>
        </w:rPr>
        <w:t xml:space="preserve">  </w:t>
      </w:r>
    </w:p>
    <w:p w:rsidR="009A73F7" w:rsidRPr="007A102F" w:rsidRDefault="009A73F7" w:rsidP="00D07378">
      <w:pPr>
        <w:autoSpaceDE w:val="0"/>
        <w:autoSpaceDN w:val="0"/>
        <w:adjustRightInd w:val="0"/>
        <w:spacing w:after="120"/>
        <w:ind w:left="360"/>
        <w:jc w:val="both"/>
        <w:rPr>
          <w:szCs w:val="24"/>
        </w:rPr>
      </w:pPr>
      <w:r w:rsidRPr="007A102F">
        <w:rPr>
          <w:szCs w:val="24"/>
        </w:rPr>
        <w:t xml:space="preserve">For any PSO awarded, Contractor shall provide to the Agency </w:t>
      </w:r>
      <w:r w:rsidR="00CA0A1C" w:rsidRPr="007A102F">
        <w:rPr>
          <w:szCs w:val="24"/>
        </w:rPr>
        <w:t>p</w:t>
      </w:r>
      <w:r w:rsidRPr="007A102F">
        <w:rPr>
          <w:szCs w:val="24"/>
        </w:rPr>
        <w:t xml:space="preserve">roject </w:t>
      </w:r>
      <w:r w:rsidR="00CA0A1C" w:rsidRPr="007A102F">
        <w:rPr>
          <w:szCs w:val="24"/>
        </w:rPr>
        <w:t>l</w:t>
      </w:r>
      <w:r w:rsidRPr="007A102F">
        <w:rPr>
          <w:szCs w:val="24"/>
        </w:rPr>
        <w:t xml:space="preserve">ead, the name and contact information for the Contractor </w:t>
      </w:r>
      <w:r w:rsidR="00CA0A1C" w:rsidRPr="007A102F">
        <w:rPr>
          <w:szCs w:val="24"/>
        </w:rPr>
        <w:t>p</w:t>
      </w:r>
      <w:r w:rsidRPr="007A102F">
        <w:rPr>
          <w:szCs w:val="24"/>
        </w:rPr>
        <w:t xml:space="preserve">roject </w:t>
      </w:r>
      <w:r w:rsidR="00CA0A1C" w:rsidRPr="007A102F">
        <w:rPr>
          <w:szCs w:val="24"/>
        </w:rPr>
        <w:t>l</w:t>
      </w:r>
      <w:r w:rsidRPr="007A102F">
        <w:rPr>
          <w:szCs w:val="24"/>
        </w:rPr>
        <w:t xml:space="preserve">ead assigned to administer the PSO.  Failure to keep the Agency </w:t>
      </w:r>
      <w:r w:rsidR="005F7D94" w:rsidRPr="007A102F">
        <w:rPr>
          <w:szCs w:val="24"/>
        </w:rPr>
        <w:t>p</w:t>
      </w:r>
      <w:r w:rsidRPr="007A102F">
        <w:rPr>
          <w:szCs w:val="24"/>
        </w:rPr>
        <w:t xml:space="preserve">roject </w:t>
      </w:r>
      <w:r w:rsidR="005F7D94" w:rsidRPr="007A102F">
        <w:rPr>
          <w:szCs w:val="24"/>
        </w:rPr>
        <w:t>l</w:t>
      </w:r>
      <w:r w:rsidRPr="007A102F">
        <w:rPr>
          <w:szCs w:val="24"/>
        </w:rPr>
        <w:t xml:space="preserve">ead current with all contact information may be deemed a Breach of Contract, and may result in the cancellation of the PSO, at the discretion of the Agency </w:t>
      </w:r>
      <w:r w:rsidR="005F7D94" w:rsidRPr="007A102F">
        <w:rPr>
          <w:szCs w:val="24"/>
        </w:rPr>
        <w:t>p</w:t>
      </w:r>
      <w:r w:rsidRPr="007A102F">
        <w:rPr>
          <w:szCs w:val="24"/>
        </w:rPr>
        <w:t xml:space="preserve">roject </w:t>
      </w:r>
      <w:r w:rsidR="005F7D94" w:rsidRPr="007A102F">
        <w:rPr>
          <w:szCs w:val="24"/>
        </w:rPr>
        <w:t>l</w:t>
      </w:r>
      <w:r w:rsidRPr="007A102F">
        <w:rPr>
          <w:szCs w:val="24"/>
        </w:rPr>
        <w:t xml:space="preserve">ead.  Contractors are to make every effort to ensure that the Contractor </w:t>
      </w:r>
      <w:r w:rsidR="005C37F9" w:rsidRPr="007A102F">
        <w:rPr>
          <w:szCs w:val="24"/>
        </w:rPr>
        <w:t>p</w:t>
      </w:r>
      <w:r w:rsidRPr="007A102F">
        <w:rPr>
          <w:szCs w:val="24"/>
        </w:rPr>
        <w:t xml:space="preserve">roject </w:t>
      </w:r>
      <w:r w:rsidR="005C37F9" w:rsidRPr="007A102F">
        <w:rPr>
          <w:szCs w:val="24"/>
        </w:rPr>
        <w:t>l</w:t>
      </w:r>
      <w:r w:rsidRPr="007A102F">
        <w:rPr>
          <w:szCs w:val="24"/>
        </w:rPr>
        <w:t xml:space="preserve">ead remains in place for the duration of a PSO. </w:t>
      </w:r>
    </w:p>
    <w:p w:rsidR="009A73F7" w:rsidRPr="007A102F" w:rsidRDefault="009A73F7" w:rsidP="00D07378">
      <w:pPr>
        <w:autoSpaceDE w:val="0"/>
        <w:autoSpaceDN w:val="0"/>
        <w:adjustRightInd w:val="0"/>
        <w:spacing w:after="120"/>
        <w:ind w:left="360"/>
        <w:jc w:val="both"/>
        <w:rPr>
          <w:szCs w:val="24"/>
        </w:rPr>
      </w:pPr>
      <w:r w:rsidRPr="007A102F">
        <w:rPr>
          <w:szCs w:val="24"/>
        </w:rPr>
        <w:t>11.2</w:t>
      </w:r>
      <w:r w:rsidRPr="007A102F">
        <w:rPr>
          <w:szCs w:val="24"/>
        </w:rPr>
        <w:tab/>
      </w:r>
      <w:r w:rsidRPr="007A102F">
        <w:rPr>
          <w:szCs w:val="24"/>
          <w:u w:val="single"/>
        </w:rPr>
        <w:t>CORRESPONDENCE</w:t>
      </w:r>
      <w:r w:rsidRPr="007A102F">
        <w:rPr>
          <w:szCs w:val="24"/>
        </w:rPr>
        <w:t xml:space="preserve">  </w:t>
      </w:r>
    </w:p>
    <w:p w:rsidR="009A73F7" w:rsidRPr="007A102F" w:rsidRDefault="009A73F7" w:rsidP="00D07378">
      <w:pPr>
        <w:autoSpaceDE w:val="0"/>
        <w:autoSpaceDN w:val="0"/>
        <w:adjustRightInd w:val="0"/>
        <w:spacing w:after="120"/>
        <w:ind w:left="360"/>
        <w:jc w:val="both"/>
        <w:rPr>
          <w:szCs w:val="24"/>
        </w:rPr>
      </w:pPr>
      <w:r w:rsidRPr="007A102F">
        <w:rPr>
          <w:szCs w:val="24"/>
        </w:rPr>
        <w:t xml:space="preserve">Contractor shall respond to written correspondence within five (5) working days from receipt. The Contractor shall provide clear, understandable, timely and accurate written information to the </w:t>
      </w:r>
      <w:r w:rsidR="00347EDE" w:rsidRPr="007A102F">
        <w:rPr>
          <w:szCs w:val="24"/>
        </w:rPr>
        <w:t>A</w:t>
      </w:r>
      <w:r w:rsidR="00400469" w:rsidRPr="007A102F">
        <w:rPr>
          <w:szCs w:val="24"/>
        </w:rPr>
        <w:t>gency</w:t>
      </w:r>
      <w:r w:rsidRPr="007A102F">
        <w:rPr>
          <w:szCs w:val="24"/>
        </w:rPr>
        <w:t>.</w:t>
      </w:r>
    </w:p>
    <w:p w:rsidR="00390D46" w:rsidRPr="007A102F" w:rsidRDefault="009A73F7" w:rsidP="00390D46">
      <w:pPr>
        <w:widowControl/>
        <w:spacing w:after="120"/>
        <w:ind w:left="360"/>
        <w:jc w:val="both"/>
        <w:rPr>
          <w:caps/>
          <w:szCs w:val="24"/>
          <w:u w:val="single"/>
        </w:rPr>
      </w:pPr>
      <w:r w:rsidRPr="007A102F">
        <w:rPr>
          <w:szCs w:val="24"/>
        </w:rPr>
        <w:t>11.3</w:t>
      </w:r>
      <w:r w:rsidRPr="007A102F">
        <w:rPr>
          <w:szCs w:val="24"/>
        </w:rPr>
        <w:tab/>
      </w:r>
      <w:r w:rsidRPr="007A102F">
        <w:rPr>
          <w:caps/>
          <w:szCs w:val="24"/>
          <w:u w:val="single"/>
        </w:rPr>
        <w:t>Re</w:t>
      </w:r>
      <w:r w:rsidR="00D102C2" w:rsidRPr="007A102F">
        <w:rPr>
          <w:caps/>
          <w:szCs w:val="24"/>
          <w:u w:val="single"/>
        </w:rPr>
        <w:t xml:space="preserve">PLACEMENT </w:t>
      </w:r>
      <w:r w:rsidRPr="007A102F">
        <w:rPr>
          <w:caps/>
          <w:szCs w:val="24"/>
          <w:u w:val="single"/>
        </w:rPr>
        <w:t>of Contractor Employees</w:t>
      </w:r>
    </w:p>
    <w:p w:rsidR="009A73F7" w:rsidRPr="007A102F" w:rsidRDefault="009A73F7" w:rsidP="00390D46">
      <w:pPr>
        <w:widowControl/>
        <w:spacing w:after="120"/>
        <w:ind w:left="360"/>
        <w:jc w:val="both"/>
        <w:rPr>
          <w:szCs w:val="24"/>
        </w:rPr>
      </w:pPr>
      <w:r w:rsidRPr="007A102F">
        <w:rPr>
          <w:szCs w:val="24"/>
        </w:rPr>
        <w:t xml:space="preserve">The State and specifically the </w:t>
      </w:r>
      <w:r w:rsidR="005C37F9" w:rsidRPr="007A102F">
        <w:rPr>
          <w:szCs w:val="24"/>
        </w:rPr>
        <w:t>A</w:t>
      </w:r>
      <w:r w:rsidR="00400469" w:rsidRPr="007A102F">
        <w:rPr>
          <w:szCs w:val="24"/>
        </w:rPr>
        <w:t>gency</w:t>
      </w:r>
      <w:r w:rsidRPr="007A102F">
        <w:rPr>
          <w:szCs w:val="24"/>
        </w:rPr>
        <w:t xml:space="preserve"> administering the open PSO, shall have the right, after having  consulted with the Contractor, to require the Contractor to remove from the contracted service, any Contractor employee or subcontractor found in good faith to be unacceptable to the Agency.  The </w:t>
      </w:r>
      <w:r w:rsidR="00E20148" w:rsidRPr="007A102F">
        <w:rPr>
          <w:szCs w:val="24"/>
        </w:rPr>
        <w:t>A</w:t>
      </w:r>
      <w:r w:rsidR="00400469" w:rsidRPr="007A102F">
        <w:rPr>
          <w:szCs w:val="24"/>
        </w:rPr>
        <w:t>gency</w:t>
      </w:r>
      <w:r w:rsidRPr="007A102F">
        <w:rPr>
          <w:szCs w:val="24"/>
        </w:rPr>
        <w:t xml:space="preserve"> will not be responsible for any costs incurred by the Contractor in replacing the employee or subcontractor.  Furthermore, any Contractor employee </w:t>
      </w:r>
      <w:r w:rsidR="00FC5500">
        <w:rPr>
          <w:szCs w:val="24"/>
        </w:rPr>
        <w:t xml:space="preserve">or subcontractor </w:t>
      </w:r>
      <w:r w:rsidRPr="007A102F">
        <w:rPr>
          <w:szCs w:val="24"/>
        </w:rPr>
        <w:t xml:space="preserve">assigned to an open PSO found </w:t>
      </w:r>
      <w:r w:rsidR="003C39D7">
        <w:rPr>
          <w:szCs w:val="24"/>
        </w:rPr>
        <w:t xml:space="preserve">not </w:t>
      </w:r>
      <w:r w:rsidRPr="007A102F">
        <w:rPr>
          <w:szCs w:val="24"/>
        </w:rPr>
        <w:t xml:space="preserve">to </w:t>
      </w:r>
      <w:r w:rsidR="003C39D7">
        <w:rPr>
          <w:szCs w:val="24"/>
        </w:rPr>
        <w:t>b</w:t>
      </w:r>
      <w:r w:rsidRPr="007A102F">
        <w:rPr>
          <w:szCs w:val="24"/>
        </w:rPr>
        <w:t xml:space="preserve">e in compliance with Clause 7 BACKGROUND </w:t>
      </w:r>
      <w:proofErr w:type="gramStart"/>
      <w:r w:rsidRPr="007A102F">
        <w:rPr>
          <w:szCs w:val="24"/>
        </w:rPr>
        <w:t>CHECKS,</w:t>
      </w:r>
      <w:proofErr w:type="gramEnd"/>
      <w:r w:rsidRPr="007A102F">
        <w:rPr>
          <w:szCs w:val="24"/>
        </w:rPr>
        <w:t xml:space="preserve"> shall be immediately removed from the project</w:t>
      </w:r>
      <w:r w:rsidR="00FC5500">
        <w:rPr>
          <w:szCs w:val="24"/>
        </w:rPr>
        <w:t xml:space="preserve">.  The Agency may </w:t>
      </w:r>
      <w:proofErr w:type="gramStart"/>
      <w:r w:rsidR="00FC5500">
        <w:rPr>
          <w:szCs w:val="24"/>
        </w:rPr>
        <w:t>either terminate</w:t>
      </w:r>
      <w:proofErr w:type="gramEnd"/>
      <w:r w:rsidR="00FC5500">
        <w:rPr>
          <w:szCs w:val="24"/>
        </w:rPr>
        <w:t xml:space="preserve"> the PSO</w:t>
      </w:r>
      <w:r w:rsidR="00E40D2E">
        <w:rPr>
          <w:szCs w:val="24"/>
        </w:rPr>
        <w:t xml:space="preserve">, terminate and reissue the PSO </w:t>
      </w:r>
      <w:r w:rsidR="002124ED">
        <w:rPr>
          <w:szCs w:val="24"/>
        </w:rPr>
        <w:t xml:space="preserve">for responses, or allow </w:t>
      </w:r>
      <w:r w:rsidR="002124ED">
        <w:rPr>
          <w:szCs w:val="24"/>
        </w:rPr>
        <w:lastRenderedPageBreak/>
        <w:t xml:space="preserve">the Contractor to replace the non-compliant employee or subcontractor with a compliant employee or subcontractor of equal </w:t>
      </w:r>
      <w:r w:rsidR="009430B3">
        <w:rPr>
          <w:szCs w:val="24"/>
        </w:rPr>
        <w:t>abilities.</w:t>
      </w:r>
    </w:p>
    <w:p w:rsidR="009A73F7" w:rsidRPr="007A102F" w:rsidRDefault="009A73F7" w:rsidP="00390D46">
      <w:pPr>
        <w:autoSpaceDE w:val="0"/>
        <w:autoSpaceDN w:val="0"/>
        <w:adjustRightInd w:val="0"/>
        <w:spacing w:after="120"/>
        <w:ind w:left="259" w:hanging="259"/>
        <w:jc w:val="both"/>
        <w:rPr>
          <w:szCs w:val="24"/>
        </w:rPr>
      </w:pPr>
      <w:r w:rsidRPr="007A102F">
        <w:rPr>
          <w:szCs w:val="24"/>
        </w:rPr>
        <w:t>12.</w:t>
      </w:r>
      <w:r w:rsidRPr="007A102F">
        <w:rPr>
          <w:szCs w:val="24"/>
        </w:rPr>
        <w:tab/>
      </w:r>
      <w:r w:rsidRPr="007A102F">
        <w:rPr>
          <w:szCs w:val="24"/>
          <w:u w:val="single"/>
        </w:rPr>
        <w:t>STATE AUDIT EXCEPTIONS</w:t>
      </w:r>
    </w:p>
    <w:p w:rsidR="009A73F7" w:rsidRPr="007A102F" w:rsidRDefault="009A73F7" w:rsidP="003254B6">
      <w:pPr>
        <w:autoSpaceDE w:val="0"/>
        <w:autoSpaceDN w:val="0"/>
        <w:adjustRightInd w:val="0"/>
        <w:jc w:val="both"/>
        <w:rPr>
          <w:szCs w:val="24"/>
        </w:rPr>
      </w:pPr>
      <w:r w:rsidRPr="007A102F">
        <w:rPr>
          <w:szCs w:val="24"/>
        </w:rPr>
        <w:t xml:space="preserve">If a </w:t>
      </w:r>
      <w:r w:rsidR="00E20148" w:rsidRPr="007A102F">
        <w:rPr>
          <w:szCs w:val="24"/>
        </w:rPr>
        <w:t>S</w:t>
      </w:r>
      <w:r w:rsidRPr="007A102F">
        <w:rPr>
          <w:szCs w:val="24"/>
        </w:rPr>
        <w:t xml:space="preserve">tate audit indicates that payments to the Contractor fail to comply with applicable </w:t>
      </w:r>
      <w:r w:rsidR="00E20148" w:rsidRPr="007A102F">
        <w:rPr>
          <w:szCs w:val="24"/>
        </w:rPr>
        <w:t>S</w:t>
      </w:r>
      <w:r w:rsidRPr="007A102F">
        <w:rPr>
          <w:szCs w:val="24"/>
        </w:rPr>
        <w:t xml:space="preserve">tate laws, rules or regulations, the Contractor shall refund and pay to the </w:t>
      </w:r>
      <w:r w:rsidR="00644916" w:rsidRPr="007A102F">
        <w:rPr>
          <w:szCs w:val="24"/>
        </w:rPr>
        <w:t>A</w:t>
      </w:r>
      <w:r w:rsidR="00400469" w:rsidRPr="007A102F">
        <w:rPr>
          <w:szCs w:val="24"/>
        </w:rPr>
        <w:t>gency</w:t>
      </w:r>
      <w:r w:rsidRPr="007A102F">
        <w:rPr>
          <w:szCs w:val="24"/>
        </w:rPr>
        <w:t xml:space="preserve"> any compensation paid to Contractor arising from such noncompliance, plus costs, including audit costs.</w:t>
      </w:r>
    </w:p>
    <w:p w:rsidR="009A73F7" w:rsidRPr="007A102F" w:rsidRDefault="009A73F7" w:rsidP="003254B6">
      <w:pPr>
        <w:autoSpaceDE w:val="0"/>
        <w:autoSpaceDN w:val="0"/>
        <w:adjustRightInd w:val="0"/>
        <w:jc w:val="both"/>
        <w:rPr>
          <w:szCs w:val="24"/>
        </w:rPr>
      </w:pPr>
    </w:p>
    <w:p w:rsidR="009A73F7" w:rsidRPr="007A102F" w:rsidRDefault="009A73F7" w:rsidP="00644916">
      <w:pPr>
        <w:autoSpaceDE w:val="0"/>
        <w:autoSpaceDN w:val="0"/>
        <w:adjustRightInd w:val="0"/>
        <w:spacing w:after="120"/>
        <w:jc w:val="both"/>
        <w:rPr>
          <w:szCs w:val="24"/>
        </w:rPr>
      </w:pPr>
      <w:r w:rsidRPr="007A102F">
        <w:rPr>
          <w:szCs w:val="24"/>
        </w:rPr>
        <w:t>13.</w:t>
      </w:r>
      <w:r w:rsidRPr="007A102F">
        <w:rPr>
          <w:szCs w:val="24"/>
        </w:rPr>
        <w:tab/>
      </w:r>
      <w:r w:rsidRPr="007A102F">
        <w:rPr>
          <w:szCs w:val="24"/>
          <w:u w:val="single"/>
        </w:rPr>
        <w:t>COMPLIANCE WITH CERTAIN LAWS</w:t>
      </w:r>
    </w:p>
    <w:p w:rsidR="009A73F7" w:rsidRPr="007A102F" w:rsidRDefault="009A73F7" w:rsidP="00644916">
      <w:pPr>
        <w:autoSpaceDE w:val="0"/>
        <w:autoSpaceDN w:val="0"/>
        <w:adjustRightInd w:val="0"/>
        <w:spacing w:after="120"/>
        <w:ind w:left="360"/>
        <w:jc w:val="both"/>
        <w:rPr>
          <w:szCs w:val="24"/>
        </w:rPr>
      </w:pPr>
      <w:r w:rsidRPr="007A102F">
        <w:rPr>
          <w:szCs w:val="24"/>
        </w:rPr>
        <w:t>13.1</w:t>
      </w:r>
      <w:r w:rsidRPr="007A102F">
        <w:rPr>
          <w:szCs w:val="24"/>
        </w:rPr>
        <w:tab/>
      </w:r>
      <w:r w:rsidRPr="007A102F">
        <w:rPr>
          <w:szCs w:val="24"/>
          <w:u w:val="single"/>
        </w:rPr>
        <w:t>LOBBYING</w:t>
      </w:r>
      <w:r w:rsidRPr="007A102F">
        <w:rPr>
          <w:szCs w:val="24"/>
        </w:rPr>
        <w:t xml:space="preserve"> </w:t>
      </w:r>
    </w:p>
    <w:p w:rsidR="009A73F7" w:rsidRPr="007A102F" w:rsidRDefault="009A73F7" w:rsidP="00644916">
      <w:pPr>
        <w:autoSpaceDE w:val="0"/>
        <w:autoSpaceDN w:val="0"/>
        <w:adjustRightInd w:val="0"/>
        <w:spacing w:after="120"/>
        <w:ind w:left="720"/>
        <w:jc w:val="both"/>
        <w:rPr>
          <w:szCs w:val="24"/>
        </w:rPr>
      </w:pPr>
      <w:r w:rsidRPr="007A102F">
        <w:rPr>
          <w:szCs w:val="24"/>
        </w:rPr>
        <w:t>13.1.1</w:t>
      </w:r>
      <w:r w:rsidRPr="007A102F">
        <w:rPr>
          <w:szCs w:val="24"/>
        </w:rPr>
        <w:tab/>
        <w:t xml:space="preserve">The Contractor certifies that none of the compensation received under the </w:t>
      </w:r>
      <w:r w:rsidR="00966CC5" w:rsidRPr="007A102F">
        <w:rPr>
          <w:szCs w:val="24"/>
        </w:rPr>
        <w:t>contract</w:t>
      </w:r>
      <w:r w:rsidRPr="007A102F">
        <w:rPr>
          <w:szCs w:val="24"/>
        </w:rPr>
        <w:t xml:space="preserve"> has been paid or will be paid by or on behalf of the Contractor to any person for influencing or attempting to influence an officer or employee of any State </w:t>
      </w:r>
      <w:r w:rsidR="00090B98" w:rsidRPr="007A102F">
        <w:rPr>
          <w:szCs w:val="24"/>
        </w:rPr>
        <w:t>A</w:t>
      </w:r>
      <w:r w:rsidRPr="007A102F">
        <w:rPr>
          <w:szCs w:val="24"/>
        </w:rPr>
        <w:t>gency, a member, officer or employee of the Idaho Legislature in connection with the awarding, continuation, renewal, amendment, or modification of any contract, grant, loan, or cooperative agreement.</w:t>
      </w:r>
    </w:p>
    <w:p w:rsidR="009A73F7" w:rsidRPr="007A102F" w:rsidRDefault="009A73F7" w:rsidP="00644916">
      <w:pPr>
        <w:autoSpaceDE w:val="0"/>
        <w:autoSpaceDN w:val="0"/>
        <w:adjustRightInd w:val="0"/>
        <w:spacing w:after="120"/>
        <w:ind w:left="720"/>
        <w:jc w:val="both"/>
        <w:rPr>
          <w:szCs w:val="24"/>
        </w:rPr>
      </w:pPr>
      <w:r w:rsidRPr="007A102F">
        <w:rPr>
          <w:szCs w:val="24"/>
        </w:rPr>
        <w:t>13.1.2</w:t>
      </w:r>
      <w:r w:rsidRPr="007A102F">
        <w:rPr>
          <w:szCs w:val="24"/>
        </w:rPr>
        <w:tab/>
        <w:t xml:space="preserve">The Contractor shall require that the language of this certification be included in any subcontract, at all tiers, (including  loans and cooperative agreements) entered into as a result of the </w:t>
      </w:r>
      <w:r w:rsidR="00966CC5" w:rsidRPr="007A102F">
        <w:rPr>
          <w:szCs w:val="24"/>
        </w:rPr>
        <w:t>contract</w:t>
      </w:r>
      <w:r w:rsidRPr="007A102F">
        <w:rPr>
          <w:szCs w:val="24"/>
        </w:rPr>
        <w:t>, and that all sub-recipients shall certify and disclose as provided herein.</w:t>
      </w:r>
    </w:p>
    <w:p w:rsidR="009A73F7" w:rsidRPr="007A102F" w:rsidRDefault="009A73F7" w:rsidP="00644916">
      <w:pPr>
        <w:autoSpaceDE w:val="0"/>
        <w:autoSpaceDN w:val="0"/>
        <w:adjustRightInd w:val="0"/>
        <w:spacing w:after="120"/>
        <w:ind w:left="720"/>
        <w:jc w:val="both"/>
        <w:rPr>
          <w:szCs w:val="24"/>
        </w:rPr>
      </w:pPr>
      <w:r w:rsidRPr="007A102F">
        <w:rPr>
          <w:szCs w:val="24"/>
        </w:rPr>
        <w:t>13.1.3</w:t>
      </w:r>
      <w:r w:rsidRPr="007A102F">
        <w:rPr>
          <w:szCs w:val="24"/>
        </w:rPr>
        <w:tab/>
        <w:t xml:space="preserve">The Contractor acknowledges that a false certification may be cause for termination of the </w:t>
      </w:r>
      <w:r w:rsidR="00966CC5" w:rsidRPr="007A102F">
        <w:rPr>
          <w:szCs w:val="24"/>
        </w:rPr>
        <w:t>contract</w:t>
      </w:r>
      <w:r w:rsidRPr="007A102F">
        <w:rPr>
          <w:szCs w:val="24"/>
        </w:rPr>
        <w:t>.</w:t>
      </w:r>
    </w:p>
    <w:p w:rsidR="009A73F7" w:rsidRPr="007A102F" w:rsidRDefault="009A73F7" w:rsidP="00644916">
      <w:pPr>
        <w:autoSpaceDE w:val="0"/>
        <w:autoSpaceDN w:val="0"/>
        <w:adjustRightInd w:val="0"/>
        <w:spacing w:after="120"/>
        <w:ind w:left="360"/>
        <w:jc w:val="both"/>
        <w:rPr>
          <w:szCs w:val="24"/>
        </w:rPr>
      </w:pPr>
      <w:r w:rsidRPr="007A102F">
        <w:rPr>
          <w:szCs w:val="24"/>
        </w:rPr>
        <w:t>13.2</w:t>
      </w:r>
      <w:r w:rsidRPr="007A102F">
        <w:rPr>
          <w:szCs w:val="24"/>
        </w:rPr>
        <w:tab/>
      </w:r>
      <w:r w:rsidRPr="007A102F">
        <w:rPr>
          <w:szCs w:val="24"/>
          <w:u w:val="single"/>
        </w:rPr>
        <w:t>QUALIFICATION</w:t>
      </w:r>
      <w:r w:rsidRPr="007A102F">
        <w:rPr>
          <w:szCs w:val="24"/>
        </w:rPr>
        <w:t xml:space="preserve"> </w:t>
      </w:r>
    </w:p>
    <w:p w:rsidR="009A73F7" w:rsidRPr="007A102F" w:rsidRDefault="009A73F7" w:rsidP="002826CA">
      <w:pPr>
        <w:autoSpaceDE w:val="0"/>
        <w:autoSpaceDN w:val="0"/>
        <w:adjustRightInd w:val="0"/>
        <w:spacing w:after="120"/>
        <w:ind w:left="360"/>
        <w:jc w:val="both"/>
        <w:rPr>
          <w:szCs w:val="24"/>
        </w:rPr>
      </w:pPr>
      <w:r w:rsidRPr="007A102F">
        <w:rPr>
          <w:szCs w:val="24"/>
        </w:rPr>
        <w:t>The Contractor certifies and warrants to the best of its knowledge and belief that it and its principals:</w:t>
      </w:r>
    </w:p>
    <w:p w:rsidR="009A73F7" w:rsidRPr="007A102F" w:rsidRDefault="009A73F7" w:rsidP="00644916">
      <w:pPr>
        <w:autoSpaceDE w:val="0"/>
        <w:autoSpaceDN w:val="0"/>
        <w:adjustRightInd w:val="0"/>
        <w:spacing w:after="120"/>
        <w:ind w:left="720"/>
        <w:jc w:val="both"/>
        <w:rPr>
          <w:szCs w:val="24"/>
        </w:rPr>
      </w:pPr>
      <w:r w:rsidRPr="007A102F">
        <w:rPr>
          <w:szCs w:val="24"/>
        </w:rPr>
        <w:t>13.2.1</w:t>
      </w:r>
      <w:r w:rsidRPr="007A102F">
        <w:rPr>
          <w:szCs w:val="24"/>
        </w:rPr>
        <w:tab/>
      </w:r>
      <w:r w:rsidR="003254B6" w:rsidRPr="007A102F">
        <w:rPr>
          <w:szCs w:val="24"/>
        </w:rPr>
        <w:tab/>
      </w:r>
      <w:r w:rsidRPr="007A102F">
        <w:rPr>
          <w:szCs w:val="24"/>
        </w:rPr>
        <w:t xml:space="preserve">Are not presently debarred, suspended, proposed for debarment, declared ineligible, or voluntarily excluded from performing the terms of the </w:t>
      </w:r>
      <w:r w:rsidR="00966CC5" w:rsidRPr="007A102F">
        <w:rPr>
          <w:szCs w:val="24"/>
        </w:rPr>
        <w:t>contract</w:t>
      </w:r>
      <w:r w:rsidRPr="007A102F">
        <w:rPr>
          <w:szCs w:val="24"/>
        </w:rPr>
        <w:t xml:space="preserve"> by a government entity (federal, state or local);</w:t>
      </w:r>
    </w:p>
    <w:p w:rsidR="009A73F7" w:rsidRPr="007A102F" w:rsidRDefault="009A73F7" w:rsidP="00644916">
      <w:pPr>
        <w:autoSpaceDE w:val="0"/>
        <w:autoSpaceDN w:val="0"/>
        <w:adjustRightInd w:val="0"/>
        <w:spacing w:after="120"/>
        <w:ind w:left="720"/>
        <w:jc w:val="both"/>
        <w:rPr>
          <w:szCs w:val="24"/>
        </w:rPr>
      </w:pPr>
      <w:r w:rsidRPr="007A102F">
        <w:rPr>
          <w:szCs w:val="24"/>
        </w:rPr>
        <w:t>13.2.2</w:t>
      </w:r>
      <w:r w:rsidR="003254B6" w:rsidRPr="007A102F">
        <w:rPr>
          <w:szCs w:val="24"/>
        </w:rPr>
        <w:tab/>
      </w:r>
      <w:r w:rsidRPr="007A102F">
        <w:rPr>
          <w:szCs w:val="24"/>
        </w:rPr>
        <w:tab/>
        <w:t xml:space="preserve">Have not, within a three (3) year period preceding the </w:t>
      </w:r>
      <w:r w:rsidR="00966CC5" w:rsidRPr="007A102F">
        <w:rPr>
          <w:szCs w:val="24"/>
        </w:rPr>
        <w:t>contract</w:t>
      </w:r>
      <w:r w:rsidRPr="007A102F">
        <w:rPr>
          <w:szCs w:val="24"/>
        </w:rPr>
        <w: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9A73F7" w:rsidRPr="007A102F" w:rsidRDefault="009A73F7" w:rsidP="00644916">
      <w:pPr>
        <w:autoSpaceDE w:val="0"/>
        <w:autoSpaceDN w:val="0"/>
        <w:adjustRightInd w:val="0"/>
        <w:spacing w:after="120"/>
        <w:ind w:left="720"/>
        <w:jc w:val="both"/>
        <w:rPr>
          <w:szCs w:val="24"/>
        </w:rPr>
      </w:pPr>
      <w:r w:rsidRPr="007A102F">
        <w:rPr>
          <w:szCs w:val="24"/>
        </w:rPr>
        <w:t>13.2.3</w:t>
      </w:r>
      <w:r w:rsidRPr="007A102F">
        <w:rPr>
          <w:szCs w:val="24"/>
        </w:rPr>
        <w:tab/>
      </w:r>
      <w:r w:rsidR="003254B6" w:rsidRPr="007A102F">
        <w:rPr>
          <w:szCs w:val="24"/>
        </w:rPr>
        <w:tab/>
      </w:r>
      <w:r w:rsidRPr="007A102F">
        <w:rPr>
          <w:szCs w:val="24"/>
        </w:rPr>
        <w:t>Are not presently indicted for or otherwise criminally or civilly charged by a government entity (federal, state or local) with commission of any of the offenses enumerated in 7.</w:t>
      </w:r>
      <w:r w:rsidR="000E59F7" w:rsidRPr="007A102F">
        <w:rPr>
          <w:szCs w:val="24"/>
        </w:rPr>
        <w:t xml:space="preserve"> BACKGROUND CHECKS</w:t>
      </w:r>
      <w:r w:rsidRPr="007A102F">
        <w:rPr>
          <w:szCs w:val="24"/>
        </w:rPr>
        <w:t>; and,</w:t>
      </w:r>
    </w:p>
    <w:p w:rsidR="009A73F7" w:rsidRPr="007A102F" w:rsidRDefault="009A73F7" w:rsidP="00644916">
      <w:pPr>
        <w:autoSpaceDE w:val="0"/>
        <w:autoSpaceDN w:val="0"/>
        <w:adjustRightInd w:val="0"/>
        <w:spacing w:after="120"/>
        <w:ind w:left="1080"/>
        <w:jc w:val="both"/>
        <w:rPr>
          <w:szCs w:val="24"/>
        </w:rPr>
      </w:pPr>
      <w:r w:rsidRPr="007A102F">
        <w:rPr>
          <w:szCs w:val="24"/>
        </w:rPr>
        <w:t>13.2.3.1</w:t>
      </w:r>
      <w:r w:rsidRPr="007A102F">
        <w:rPr>
          <w:szCs w:val="24"/>
        </w:rPr>
        <w:tab/>
        <w:t xml:space="preserve">Have not within a three (3) year period preceding the </w:t>
      </w:r>
      <w:r w:rsidR="00966CC5" w:rsidRPr="007A102F">
        <w:rPr>
          <w:szCs w:val="24"/>
        </w:rPr>
        <w:t>contract</w:t>
      </w:r>
      <w:r w:rsidRPr="007A102F">
        <w:rPr>
          <w:szCs w:val="24"/>
        </w:rPr>
        <w:t xml:space="preserve"> had one or more public transactions (federal, state, or local) terminated for cause or default;</w:t>
      </w:r>
    </w:p>
    <w:p w:rsidR="009A73F7" w:rsidRPr="007A102F" w:rsidRDefault="009A73F7" w:rsidP="00644916">
      <w:pPr>
        <w:autoSpaceDE w:val="0"/>
        <w:autoSpaceDN w:val="0"/>
        <w:adjustRightInd w:val="0"/>
        <w:spacing w:after="120"/>
        <w:ind w:left="1080"/>
        <w:jc w:val="both"/>
        <w:rPr>
          <w:szCs w:val="24"/>
        </w:rPr>
      </w:pPr>
      <w:r w:rsidRPr="007A102F">
        <w:rPr>
          <w:szCs w:val="24"/>
        </w:rPr>
        <w:t>13.2.3.2</w:t>
      </w:r>
      <w:r w:rsidRPr="007A102F">
        <w:rPr>
          <w:szCs w:val="24"/>
        </w:rPr>
        <w:tab/>
        <w:t xml:space="preserve">The Contractor acknowledges that a false statement of this certification may be cause for termination of the </w:t>
      </w:r>
      <w:r w:rsidR="00137295" w:rsidRPr="007A102F">
        <w:rPr>
          <w:szCs w:val="24"/>
        </w:rPr>
        <w:t>c</w:t>
      </w:r>
      <w:r w:rsidRPr="007A102F">
        <w:rPr>
          <w:szCs w:val="24"/>
        </w:rPr>
        <w:t>ontract.</w:t>
      </w:r>
    </w:p>
    <w:p w:rsidR="00D75497" w:rsidRDefault="00D75497">
      <w:pPr>
        <w:widowControl/>
        <w:rPr>
          <w:szCs w:val="24"/>
        </w:rPr>
      </w:pPr>
    </w:p>
    <w:p w:rsidR="009A73F7" w:rsidRPr="007A102F" w:rsidRDefault="009A73F7" w:rsidP="00137295">
      <w:pPr>
        <w:autoSpaceDE w:val="0"/>
        <w:autoSpaceDN w:val="0"/>
        <w:adjustRightInd w:val="0"/>
        <w:spacing w:after="120"/>
        <w:jc w:val="both"/>
        <w:rPr>
          <w:szCs w:val="24"/>
        </w:rPr>
      </w:pPr>
      <w:r w:rsidRPr="007A102F">
        <w:rPr>
          <w:szCs w:val="24"/>
        </w:rPr>
        <w:t>14.</w:t>
      </w:r>
      <w:r w:rsidRPr="007A102F">
        <w:rPr>
          <w:szCs w:val="24"/>
        </w:rPr>
        <w:tab/>
      </w:r>
      <w:r w:rsidRPr="007A102F">
        <w:rPr>
          <w:szCs w:val="24"/>
          <w:u w:val="single"/>
        </w:rPr>
        <w:t>CONFLICT OF INTEREST</w:t>
      </w:r>
    </w:p>
    <w:p w:rsidR="009A73F7" w:rsidRPr="007A102F" w:rsidRDefault="009A73F7" w:rsidP="00137295">
      <w:pPr>
        <w:autoSpaceDE w:val="0"/>
        <w:autoSpaceDN w:val="0"/>
        <w:adjustRightInd w:val="0"/>
        <w:spacing w:after="120"/>
        <w:ind w:left="360"/>
        <w:jc w:val="both"/>
        <w:rPr>
          <w:szCs w:val="24"/>
        </w:rPr>
      </w:pPr>
      <w:r w:rsidRPr="007A102F">
        <w:rPr>
          <w:szCs w:val="24"/>
        </w:rPr>
        <w:t>14.1</w:t>
      </w:r>
      <w:r w:rsidRPr="007A102F">
        <w:rPr>
          <w:szCs w:val="24"/>
        </w:rPr>
        <w:tab/>
      </w:r>
      <w:r w:rsidRPr="007A102F">
        <w:rPr>
          <w:szCs w:val="24"/>
          <w:u w:val="single"/>
        </w:rPr>
        <w:t>PUBLIC OFFICIAL</w:t>
      </w:r>
      <w:r w:rsidRPr="007A102F">
        <w:rPr>
          <w:szCs w:val="24"/>
        </w:rPr>
        <w:t xml:space="preserve">  </w:t>
      </w:r>
    </w:p>
    <w:p w:rsidR="009A73F7" w:rsidRPr="007A102F" w:rsidRDefault="009A73F7" w:rsidP="00137295">
      <w:pPr>
        <w:autoSpaceDE w:val="0"/>
        <w:autoSpaceDN w:val="0"/>
        <w:adjustRightInd w:val="0"/>
        <w:spacing w:after="120"/>
        <w:ind w:left="360"/>
        <w:jc w:val="both"/>
        <w:rPr>
          <w:szCs w:val="24"/>
        </w:rPr>
      </w:pPr>
      <w:r w:rsidRPr="007A102F">
        <w:rPr>
          <w:szCs w:val="24"/>
        </w:rPr>
        <w:t>No official or employee of the State</w:t>
      </w:r>
      <w:r w:rsidR="00680821" w:rsidRPr="007A102F">
        <w:rPr>
          <w:szCs w:val="24"/>
        </w:rPr>
        <w:t xml:space="preserve"> of Idaho</w:t>
      </w:r>
      <w:r w:rsidRPr="007A102F">
        <w:rPr>
          <w:szCs w:val="24"/>
        </w:rPr>
        <w:t xml:space="preserve">, and no other public official of the State of Idaho government who exercises any functions or responsibilities in the review or approval of the undertaking or carrying out of the </w:t>
      </w:r>
      <w:r w:rsidR="00966CC5" w:rsidRPr="007A102F">
        <w:rPr>
          <w:szCs w:val="24"/>
        </w:rPr>
        <w:t>contract</w:t>
      </w:r>
      <w:r w:rsidRPr="007A102F">
        <w:rPr>
          <w:szCs w:val="24"/>
        </w:rPr>
        <w:t xml:space="preserve"> shall, prior to the termination of the </w:t>
      </w:r>
      <w:r w:rsidR="00966CC5" w:rsidRPr="007A102F">
        <w:rPr>
          <w:szCs w:val="24"/>
        </w:rPr>
        <w:t>contract</w:t>
      </w:r>
      <w:r w:rsidRPr="007A102F">
        <w:rPr>
          <w:szCs w:val="24"/>
        </w:rPr>
        <w:t xml:space="preserve">, voluntarily acquire any personal interest, direct or indirect, in the </w:t>
      </w:r>
      <w:r w:rsidR="00966CC5" w:rsidRPr="007A102F">
        <w:rPr>
          <w:szCs w:val="24"/>
        </w:rPr>
        <w:t>contract</w:t>
      </w:r>
      <w:r w:rsidRPr="007A102F">
        <w:rPr>
          <w:szCs w:val="24"/>
        </w:rPr>
        <w:t xml:space="preserve">, or proposed </w:t>
      </w:r>
      <w:r w:rsidR="00966CC5" w:rsidRPr="007A102F">
        <w:rPr>
          <w:szCs w:val="24"/>
        </w:rPr>
        <w:t>contract</w:t>
      </w:r>
      <w:r w:rsidRPr="007A102F">
        <w:rPr>
          <w:szCs w:val="24"/>
        </w:rPr>
        <w:t>.</w:t>
      </w:r>
    </w:p>
    <w:p w:rsidR="009A73F7" w:rsidRPr="007A102F" w:rsidRDefault="009A73F7" w:rsidP="00137295">
      <w:pPr>
        <w:autoSpaceDE w:val="0"/>
        <w:autoSpaceDN w:val="0"/>
        <w:adjustRightInd w:val="0"/>
        <w:spacing w:after="120"/>
        <w:ind w:left="360"/>
        <w:jc w:val="both"/>
        <w:rPr>
          <w:szCs w:val="24"/>
        </w:rPr>
      </w:pPr>
      <w:r w:rsidRPr="007A102F">
        <w:rPr>
          <w:szCs w:val="24"/>
        </w:rPr>
        <w:t>14.2</w:t>
      </w:r>
      <w:r w:rsidRPr="007A102F">
        <w:rPr>
          <w:szCs w:val="24"/>
        </w:rPr>
        <w:tab/>
      </w:r>
      <w:r w:rsidRPr="007A102F">
        <w:rPr>
          <w:szCs w:val="24"/>
          <w:u w:val="single"/>
        </w:rPr>
        <w:t>CONTRACTOR</w:t>
      </w:r>
      <w:r w:rsidRPr="007A102F">
        <w:rPr>
          <w:szCs w:val="24"/>
        </w:rPr>
        <w:t xml:space="preserve">   </w:t>
      </w:r>
    </w:p>
    <w:p w:rsidR="009A73F7" w:rsidRPr="007A102F" w:rsidRDefault="009A73F7" w:rsidP="00137295">
      <w:pPr>
        <w:autoSpaceDE w:val="0"/>
        <w:autoSpaceDN w:val="0"/>
        <w:adjustRightInd w:val="0"/>
        <w:ind w:left="360"/>
        <w:jc w:val="both"/>
        <w:rPr>
          <w:szCs w:val="24"/>
        </w:rPr>
      </w:pPr>
      <w:r w:rsidRPr="007A102F">
        <w:rPr>
          <w:szCs w:val="24"/>
        </w:rPr>
        <w:t xml:space="preserve">The Contractor covenants that it presently has no interest and shall not acquire any interest, direct or indirect, that would conflict in any manner or degree with the performance of its services hereunder.  The Contractor further warrants that in the performance of the </w:t>
      </w:r>
      <w:r w:rsidR="00966CC5" w:rsidRPr="007A102F">
        <w:rPr>
          <w:szCs w:val="24"/>
        </w:rPr>
        <w:t>contract</w:t>
      </w:r>
      <w:r w:rsidRPr="007A102F">
        <w:rPr>
          <w:szCs w:val="24"/>
        </w:rPr>
        <w:t>, no person who has any such known interests shall be employed.</w:t>
      </w:r>
    </w:p>
    <w:p w:rsidR="00EE0C32" w:rsidRPr="007A102F" w:rsidRDefault="00EE0C32">
      <w:pPr>
        <w:widowControl/>
        <w:rPr>
          <w:szCs w:val="24"/>
        </w:rPr>
      </w:pPr>
    </w:p>
    <w:p w:rsidR="009A73F7" w:rsidRPr="007A102F" w:rsidRDefault="009A73F7" w:rsidP="00680821">
      <w:pPr>
        <w:autoSpaceDE w:val="0"/>
        <w:autoSpaceDN w:val="0"/>
        <w:adjustRightInd w:val="0"/>
        <w:spacing w:after="120"/>
        <w:jc w:val="both"/>
        <w:rPr>
          <w:szCs w:val="24"/>
        </w:rPr>
      </w:pPr>
      <w:r w:rsidRPr="007A102F">
        <w:rPr>
          <w:szCs w:val="24"/>
        </w:rPr>
        <w:t>15.</w:t>
      </w:r>
      <w:r w:rsidRPr="007A102F">
        <w:rPr>
          <w:szCs w:val="24"/>
        </w:rPr>
        <w:tab/>
      </w:r>
      <w:r w:rsidRPr="007A102F">
        <w:rPr>
          <w:szCs w:val="24"/>
          <w:u w:val="single"/>
        </w:rPr>
        <w:t>REMEDIES</w:t>
      </w:r>
    </w:p>
    <w:p w:rsidR="009A73F7" w:rsidRPr="007A102F" w:rsidRDefault="009A73F7" w:rsidP="00680821">
      <w:pPr>
        <w:autoSpaceDE w:val="0"/>
        <w:autoSpaceDN w:val="0"/>
        <w:adjustRightInd w:val="0"/>
        <w:spacing w:after="120"/>
        <w:ind w:left="360"/>
        <w:jc w:val="both"/>
        <w:rPr>
          <w:szCs w:val="24"/>
        </w:rPr>
      </w:pPr>
      <w:r w:rsidRPr="007A102F">
        <w:rPr>
          <w:szCs w:val="24"/>
        </w:rPr>
        <w:t>15.1</w:t>
      </w:r>
      <w:r w:rsidRPr="007A102F">
        <w:rPr>
          <w:szCs w:val="24"/>
        </w:rPr>
        <w:tab/>
      </w:r>
      <w:r w:rsidRPr="007A102F">
        <w:rPr>
          <w:szCs w:val="24"/>
          <w:u w:val="single"/>
        </w:rPr>
        <w:t>REMEDIAL ACTION</w:t>
      </w:r>
      <w:r w:rsidRPr="007A102F">
        <w:rPr>
          <w:szCs w:val="24"/>
        </w:rPr>
        <w:t xml:space="preserve"> </w:t>
      </w:r>
    </w:p>
    <w:p w:rsidR="00AB43BA" w:rsidRPr="007A102F" w:rsidRDefault="009A73F7" w:rsidP="00680821">
      <w:pPr>
        <w:autoSpaceDE w:val="0"/>
        <w:autoSpaceDN w:val="0"/>
        <w:adjustRightInd w:val="0"/>
        <w:spacing w:after="120"/>
        <w:ind w:left="360"/>
        <w:jc w:val="both"/>
        <w:rPr>
          <w:szCs w:val="24"/>
        </w:rPr>
      </w:pPr>
      <w:r w:rsidRPr="007A102F">
        <w:rPr>
          <w:szCs w:val="24"/>
        </w:rPr>
        <w:t xml:space="preserve">If any of the services do not conform to the PSO requirements, the </w:t>
      </w:r>
      <w:r w:rsidR="00FB4D35" w:rsidRPr="007A102F">
        <w:rPr>
          <w:szCs w:val="24"/>
        </w:rPr>
        <w:t>A</w:t>
      </w:r>
      <w:r w:rsidR="00400469" w:rsidRPr="007A102F">
        <w:rPr>
          <w:szCs w:val="24"/>
        </w:rPr>
        <w:t>gency</w:t>
      </w:r>
      <w:r w:rsidRPr="007A102F">
        <w:rPr>
          <w:szCs w:val="24"/>
        </w:rPr>
        <w:t xml:space="preserve"> shall consult with the Contractor and may at its sole discretion require any of the following remedial actions, taking into account the nature of the deficiency:</w:t>
      </w:r>
    </w:p>
    <w:p w:rsidR="00AB43BA" w:rsidRPr="007A102F" w:rsidRDefault="00AB43BA" w:rsidP="00AB43BA">
      <w:pPr>
        <w:autoSpaceDE w:val="0"/>
        <w:autoSpaceDN w:val="0"/>
        <w:adjustRightInd w:val="0"/>
        <w:spacing w:after="120"/>
        <w:ind w:left="720"/>
        <w:jc w:val="both"/>
        <w:rPr>
          <w:szCs w:val="24"/>
        </w:rPr>
      </w:pPr>
      <w:r w:rsidRPr="007A102F">
        <w:rPr>
          <w:szCs w:val="24"/>
        </w:rPr>
        <w:t>15.1.1</w:t>
      </w:r>
      <w:r w:rsidRPr="007A102F">
        <w:rPr>
          <w:szCs w:val="24"/>
        </w:rPr>
        <w:tab/>
        <w:t>R</w:t>
      </w:r>
      <w:r w:rsidR="009A73F7" w:rsidRPr="007A102F">
        <w:rPr>
          <w:szCs w:val="24"/>
        </w:rPr>
        <w:t>equire the Contractor to take corrective action to ensure that performance conforms to the PSO;</w:t>
      </w:r>
    </w:p>
    <w:p w:rsidR="009164F5" w:rsidRPr="007A102F" w:rsidRDefault="00AB43BA" w:rsidP="00AB43BA">
      <w:pPr>
        <w:autoSpaceDE w:val="0"/>
        <w:autoSpaceDN w:val="0"/>
        <w:adjustRightInd w:val="0"/>
        <w:spacing w:after="120"/>
        <w:ind w:left="720"/>
        <w:jc w:val="both"/>
        <w:rPr>
          <w:szCs w:val="24"/>
        </w:rPr>
      </w:pPr>
      <w:r w:rsidRPr="007A102F">
        <w:rPr>
          <w:szCs w:val="24"/>
        </w:rPr>
        <w:t>15.1.2</w:t>
      </w:r>
      <w:r w:rsidRPr="007A102F">
        <w:rPr>
          <w:szCs w:val="24"/>
        </w:rPr>
        <w:tab/>
        <w:t>R</w:t>
      </w:r>
      <w:r w:rsidR="009A73F7" w:rsidRPr="007A102F">
        <w:rPr>
          <w:szCs w:val="24"/>
        </w:rPr>
        <w:t>educe payment to reflect the reduced value of services received;</w:t>
      </w:r>
    </w:p>
    <w:p w:rsidR="009164F5" w:rsidRPr="007A102F" w:rsidRDefault="009164F5" w:rsidP="00AB43BA">
      <w:pPr>
        <w:autoSpaceDE w:val="0"/>
        <w:autoSpaceDN w:val="0"/>
        <w:adjustRightInd w:val="0"/>
        <w:spacing w:after="120"/>
        <w:ind w:left="720"/>
        <w:jc w:val="both"/>
        <w:rPr>
          <w:szCs w:val="24"/>
        </w:rPr>
      </w:pPr>
      <w:r w:rsidRPr="007A102F">
        <w:rPr>
          <w:szCs w:val="24"/>
        </w:rPr>
        <w:t>15.1.3</w:t>
      </w:r>
      <w:r w:rsidRPr="007A102F">
        <w:rPr>
          <w:szCs w:val="24"/>
        </w:rPr>
        <w:tab/>
        <w:t>R</w:t>
      </w:r>
      <w:r w:rsidR="009A73F7" w:rsidRPr="007A102F">
        <w:rPr>
          <w:szCs w:val="24"/>
        </w:rPr>
        <w:t xml:space="preserve">equire the Contractor to subcontract all or part of the service at no additional cost to the </w:t>
      </w:r>
      <w:r w:rsidR="00FB4D35" w:rsidRPr="007A102F">
        <w:rPr>
          <w:szCs w:val="24"/>
        </w:rPr>
        <w:t>A</w:t>
      </w:r>
      <w:r w:rsidR="00400469" w:rsidRPr="007A102F">
        <w:rPr>
          <w:szCs w:val="24"/>
        </w:rPr>
        <w:t>gency</w:t>
      </w:r>
      <w:r w:rsidR="009A73F7" w:rsidRPr="007A102F">
        <w:rPr>
          <w:szCs w:val="24"/>
        </w:rPr>
        <w:t>;</w:t>
      </w:r>
      <w:r w:rsidRPr="007A102F">
        <w:rPr>
          <w:szCs w:val="24"/>
        </w:rPr>
        <w:t xml:space="preserve"> or,</w:t>
      </w:r>
    </w:p>
    <w:p w:rsidR="009A73F7" w:rsidRPr="007A102F" w:rsidRDefault="009164F5" w:rsidP="00AB43BA">
      <w:pPr>
        <w:autoSpaceDE w:val="0"/>
        <w:autoSpaceDN w:val="0"/>
        <w:adjustRightInd w:val="0"/>
        <w:spacing w:after="120"/>
        <w:ind w:left="720"/>
        <w:jc w:val="both"/>
        <w:rPr>
          <w:szCs w:val="24"/>
        </w:rPr>
      </w:pPr>
      <w:r w:rsidRPr="007A102F">
        <w:rPr>
          <w:szCs w:val="24"/>
        </w:rPr>
        <w:t>15.1.4</w:t>
      </w:r>
      <w:r w:rsidRPr="007A102F">
        <w:rPr>
          <w:szCs w:val="24"/>
        </w:rPr>
        <w:tab/>
      </w:r>
      <w:r w:rsidR="009A73F7" w:rsidRPr="007A102F">
        <w:rPr>
          <w:szCs w:val="24"/>
        </w:rPr>
        <w:t xml:space="preserve"> </w:t>
      </w:r>
      <w:r w:rsidRPr="007A102F">
        <w:rPr>
          <w:szCs w:val="24"/>
        </w:rPr>
        <w:t>T</w:t>
      </w:r>
      <w:r w:rsidR="009A73F7" w:rsidRPr="007A102F">
        <w:rPr>
          <w:szCs w:val="24"/>
        </w:rPr>
        <w:t>erminate the PSO with full refund of all monies paid.</w:t>
      </w:r>
    </w:p>
    <w:p w:rsidR="009A73F7" w:rsidRPr="007A102F" w:rsidRDefault="009A73F7" w:rsidP="00680821">
      <w:pPr>
        <w:autoSpaceDE w:val="0"/>
        <w:autoSpaceDN w:val="0"/>
        <w:adjustRightInd w:val="0"/>
        <w:spacing w:after="120"/>
        <w:ind w:left="360"/>
        <w:jc w:val="both"/>
        <w:rPr>
          <w:szCs w:val="24"/>
        </w:rPr>
      </w:pPr>
      <w:r w:rsidRPr="007A102F">
        <w:rPr>
          <w:szCs w:val="24"/>
        </w:rPr>
        <w:t>15.2</w:t>
      </w:r>
      <w:r w:rsidRPr="007A102F">
        <w:rPr>
          <w:szCs w:val="24"/>
        </w:rPr>
        <w:tab/>
      </w:r>
      <w:r w:rsidRPr="007A102F">
        <w:rPr>
          <w:szCs w:val="24"/>
          <w:u w:val="single"/>
        </w:rPr>
        <w:t>TERMINATION FOR CONVENIENCE</w:t>
      </w:r>
      <w:r w:rsidRPr="007A102F">
        <w:rPr>
          <w:szCs w:val="24"/>
        </w:rPr>
        <w:t xml:space="preserve"> </w:t>
      </w:r>
    </w:p>
    <w:p w:rsidR="00A8345F" w:rsidRPr="007A102F" w:rsidRDefault="009A73F7" w:rsidP="00E152D5">
      <w:pPr>
        <w:pStyle w:val="anumbered"/>
        <w:spacing w:after="120"/>
        <w:ind w:left="360"/>
        <w:jc w:val="both"/>
      </w:pPr>
      <w:r w:rsidRPr="007A102F">
        <w:t xml:space="preserve">The Division of Purchasing may terminate the </w:t>
      </w:r>
      <w:r w:rsidR="00966CC5" w:rsidRPr="007A102F">
        <w:t>contract</w:t>
      </w:r>
      <w:r w:rsidRPr="007A102F">
        <w:t xml:space="preserve"> </w:t>
      </w:r>
      <w:r w:rsidR="00996DAA" w:rsidRPr="007A102F">
        <w:t xml:space="preserve">for its convenience in whole or in part, if the Division </w:t>
      </w:r>
      <w:r w:rsidR="00A8345F" w:rsidRPr="007A102F">
        <w:t>determines it is in the State’s best interest.</w:t>
      </w:r>
    </w:p>
    <w:p w:rsidR="00A659FB" w:rsidRPr="007A102F" w:rsidRDefault="00150823" w:rsidP="00E152D5">
      <w:pPr>
        <w:pStyle w:val="anumbered"/>
        <w:spacing w:after="120"/>
        <w:ind w:left="360"/>
        <w:jc w:val="both"/>
      </w:pPr>
      <w:r w:rsidRPr="007A102F">
        <w:t>After receipt of a notice of termination for convenience, and except as directed by the Division, the Contractor shall immediately proceed with the following obligations, as applicable, regardless of any delay in determi</w:t>
      </w:r>
      <w:r w:rsidR="00DD3A6F">
        <w:t>ning or adjusting any amounts du</w:t>
      </w:r>
      <w:r w:rsidRPr="007A102F">
        <w:t>e under the c</w:t>
      </w:r>
      <w:r w:rsidR="00341400">
        <w:t>ontract</w:t>
      </w:r>
      <w:r w:rsidRPr="007A102F">
        <w:t>.  The Contractor shall</w:t>
      </w:r>
      <w:r w:rsidR="00A659FB" w:rsidRPr="007A102F">
        <w:t>:</w:t>
      </w:r>
    </w:p>
    <w:p w:rsidR="00F24671" w:rsidRPr="007A102F" w:rsidRDefault="00F24671" w:rsidP="00F24671">
      <w:pPr>
        <w:autoSpaceDE w:val="0"/>
        <w:autoSpaceDN w:val="0"/>
        <w:adjustRightInd w:val="0"/>
        <w:spacing w:after="120"/>
        <w:ind w:left="720"/>
        <w:jc w:val="both"/>
        <w:rPr>
          <w:szCs w:val="24"/>
        </w:rPr>
      </w:pPr>
      <w:r w:rsidRPr="007A102F">
        <w:rPr>
          <w:szCs w:val="24"/>
        </w:rPr>
        <w:t>15.2.1</w:t>
      </w:r>
      <w:r w:rsidRPr="007A102F">
        <w:rPr>
          <w:szCs w:val="24"/>
        </w:rPr>
        <w:tab/>
      </w:r>
      <w:r w:rsidR="00A659FB" w:rsidRPr="007A102F">
        <w:rPr>
          <w:szCs w:val="24"/>
        </w:rPr>
        <w:t xml:space="preserve">Stop </w:t>
      </w:r>
      <w:r w:rsidRPr="007A102F">
        <w:rPr>
          <w:szCs w:val="24"/>
        </w:rPr>
        <w:t>all work</w:t>
      </w:r>
      <w:r w:rsidR="00CD4A6E" w:rsidRPr="007A102F">
        <w:rPr>
          <w:szCs w:val="24"/>
        </w:rPr>
        <w:t xml:space="preserve"> on all PSOs</w:t>
      </w:r>
      <w:r w:rsidRPr="007A102F">
        <w:rPr>
          <w:szCs w:val="24"/>
        </w:rPr>
        <w:t>, unless the termination notice directs otherwise;</w:t>
      </w:r>
    </w:p>
    <w:p w:rsidR="00CD4A6E" w:rsidRPr="007A102F" w:rsidRDefault="00F24671" w:rsidP="00F24671">
      <w:pPr>
        <w:autoSpaceDE w:val="0"/>
        <w:autoSpaceDN w:val="0"/>
        <w:adjustRightInd w:val="0"/>
        <w:spacing w:after="120"/>
        <w:ind w:left="720"/>
        <w:jc w:val="both"/>
        <w:rPr>
          <w:szCs w:val="24"/>
        </w:rPr>
      </w:pPr>
      <w:r w:rsidRPr="007A102F">
        <w:rPr>
          <w:szCs w:val="24"/>
        </w:rPr>
        <w:t>15.2.2</w:t>
      </w:r>
      <w:r w:rsidRPr="007A102F">
        <w:rPr>
          <w:szCs w:val="24"/>
        </w:rPr>
        <w:tab/>
      </w:r>
      <w:r w:rsidR="00CD4A6E" w:rsidRPr="007A102F">
        <w:rPr>
          <w:szCs w:val="24"/>
        </w:rPr>
        <w:t>Place no further subc</w:t>
      </w:r>
      <w:r w:rsidR="0043175A" w:rsidRPr="007A102F">
        <w:rPr>
          <w:szCs w:val="24"/>
        </w:rPr>
        <w:t>ontracts for materials or services, except as necessary to complete any continuing portion of the contract</w:t>
      </w:r>
      <w:r w:rsidR="00446A70" w:rsidRPr="007A102F">
        <w:rPr>
          <w:szCs w:val="24"/>
        </w:rPr>
        <w:t>;</w:t>
      </w:r>
    </w:p>
    <w:p w:rsidR="00446A70" w:rsidRPr="007A102F" w:rsidRDefault="00446A70" w:rsidP="00F24671">
      <w:pPr>
        <w:autoSpaceDE w:val="0"/>
        <w:autoSpaceDN w:val="0"/>
        <w:adjustRightInd w:val="0"/>
        <w:spacing w:after="120"/>
        <w:ind w:left="720"/>
        <w:jc w:val="both"/>
        <w:rPr>
          <w:szCs w:val="24"/>
        </w:rPr>
      </w:pPr>
      <w:r w:rsidRPr="007A102F">
        <w:rPr>
          <w:szCs w:val="24"/>
        </w:rPr>
        <w:t>15.2.3</w:t>
      </w:r>
      <w:r w:rsidRPr="007A102F">
        <w:rPr>
          <w:szCs w:val="24"/>
        </w:rPr>
        <w:tab/>
        <w:t>Terminate all subcontracts to the extent they relate to the work terminated;</w:t>
      </w:r>
    </w:p>
    <w:p w:rsidR="00446A70" w:rsidRPr="007A102F" w:rsidRDefault="00446A70" w:rsidP="00F24671">
      <w:pPr>
        <w:autoSpaceDE w:val="0"/>
        <w:autoSpaceDN w:val="0"/>
        <w:adjustRightInd w:val="0"/>
        <w:spacing w:after="120"/>
        <w:ind w:left="720"/>
        <w:jc w:val="both"/>
        <w:rPr>
          <w:szCs w:val="24"/>
        </w:rPr>
      </w:pPr>
      <w:r w:rsidRPr="007A102F">
        <w:rPr>
          <w:szCs w:val="24"/>
        </w:rPr>
        <w:t>15.2.4</w:t>
      </w:r>
      <w:r w:rsidRPr="007A102F">
        <w:rPr>
          <w:szCs w:val="24"/>
        </w:rPr>
        <w:tab/>
        <w:t>Settle all outstanding liabilities and termination settlement proposals arising from the termination of subcontracts;</w:t>
      </w:r>
    </w:p>
    <w:p w:rsidR="00F24671" w:rsidRPr="007A102F" w:rsidRDefault="00446A70" w:rsidP="00F24671">
      <w:pPr>
        <w:autoSpaceDE w:val="0"/>
        <w:autoSpaceDN w:val="0"/>
        <w:adjustRightInd w:val="0"/>
        <w:spacing w:after="120"/>
        <w:ind w:left="720"/>
        <w:jc w:val="both"/>
        <w:rPr>
          <w:szCs w:val="24"/>
        </w:rPr>
      </w:pPr>
      <w:r w:rsidRPr="007A102F">
        <w:rPr>
          <w:szCs w:val="24"/>
        </w:rPr>
        <w:t>15.2.5</w:t>
      </w:r>
      <w:r w:rsidRPr="007A102F">
        <w:rPr>
          <w:szCs w:val="24"/>
        </w:rPr>
        <w:tab/>
      </w:r>
      <w:r w:rsidR="00F24671" w:rsidRPr="007A102F">
        <w:rPr>
          <w:szCs w:val="24"/>
        </w:rPr>
        <w:t xml:space="preserve">Promptly return to the Agency any property provided by the Agency pursuant to </w:t>
      </w:r>
      <w:r w:rsidR="00F24671" w:rsidRPr="007A102F">
        <w:rPr>
          <w:szCs w:val="24"/>
        </w:rPr>
        <w:lastRenderedPageBreak/>
        <w:t>the PSO;</w:t>
      </w:r>
    </w:p>
    <w:p w:rsidR="00F24671" w:rsidRPr="007A102F" w:rsidRDefault="00F24671" w:rsidP="00F24671">
      <w:pPr>
        <w:pStyle w:val="anumbered"/>
        <w:spacing w:after="120"/>
        <w:ind w:left="720"/>
        <w:jc w:val="both"/>
      </w:pPr>
      <w:r w:rsidRPr="007A102F">
        <w:t>15.2.</w:t>
      </w:r>
      <w:r w:rsidR="005E09A6" w:rsidRPr="007A102F">
        <w:t>6</w:t>
      </w:r>
      <w:r w:rsidRPr="007A102F">
        <w:tab/>
        <w:t xml:space="preserve">Deliver or otherwise make available to the Agency all developed </w:t>
      </w:r>
      <w:r w:rsidR="005E09A6" w:rsidRPr="007A102F">
        <w:t xml:space="preserve">or enhanced </w:t>
      </w:r>
      <w:r w:rsidRPr="007A102F">
        <w:t>software, data, reports, estimates, summaries and such other information and materials as may have been accumulated by Contractor in performing the PSO, w</w:t>
      </w:r>
      <w:r w:rsidR="00A30C7A" w:rsidRPr="007A102F">
        <w:t>hether completed or in process; and,</w:t>
      </w:r>
    </w:p>
    <w:p w:rsidR="00EE0C32" w:rsidRPr="007A102F" w:rsidRDefault="00775EE7" w:rsidP="00775EE7">
      <w:pPr>
        <w:pStyle w:val="anumbered"/>
        <w:spacing w:after="120"/>
        <w:ind w:left="720"/>
        <w:jc w:val="both"/>
      </w:pPr>
      <w:r w:rsidRPr="007A102F">
        <w:t>15.2.</w:t>
      </w:r>
      <w:r w:rsidR="00A30C7A" w:rsidRPr="007A102F">
        <w:t>7</w:t>
      </w:r>
      <w:r w:rsidRPr="007A102F">
        <w:tab/>
      </w:r>
      <w:r w:rsidR="00876D26" w:rsidRPr="007A102F">
        <w:t>Within thirty (30) days of termination</w:t>
      </w:r>
      <w:r w:rsidRPr="007A102F">
        <w:t xml:space="preserve"> for convenience</w:t>
      </w:r>
      <w:r w:rsidR="00876D26" w:rsidRPr="007A102F">
        <w:t xml:space="preserve">, the </w:t>
      </w:r>
      <w:r w:rsidR="00982D6F" w:rsidRPr="007A102F">
        <w:t xml:space="preserve">Agency shall pay all unpaid fees to the </w:t>
      </w:r>
      <w:r w:rsidR="00876D26" w:rsidRPr="007A102F">
        <w:t xml:space="preserve">Contractor </w:t>
      </w:r>
      <w:r w:rsidR="00982D6F" w:rsidRPr="007A102F">
        <w:t xml:space="preserve">provided the Contractor has provided the Agency </w:t>
      </w:r>
      <w:r w:rsidR="006F6C36" w:rsidRPr="007A102F">
        <w:t>a final detailed invoice for services rendered</w:t>
      </w:r>
      <w:r w:rsidR="00EE4FEB" w:rsidRPr="007A102F">
        <w:t>, and those unpaid fees are in accordance with the services rendered.</w:t>
      </w:r>
    </w:p>
    <w:p w:rsidR="00595A95" w:rsidRPr="007A102F" w:rsidRDefault="00595A95" w:rsidP="00595A95">
      <w:pPr>
        <w:pStyle w:val="anumbered"/>
        <w:spacing w:after="120"/>
        <w:ind w:left="360"/>
        <w:jc w:val="both"/>
      </w:pPr>
      <w:r w:rsidRPr="007A102F">
        <w:t>Unless otherwise set forth in th</w:t>
      </w:r>
      <w:r w:rsidR="0047557D">
        <w:t>e contract</w:t>
      </w:r>
      <w:r w:rsidRPr="007A102F">
        <w:t>, if the Contractor and the State fail to agree on the amount to be paid because of the termination for convenience, the State will pay the Contractor the following amounts, provided that in no event will total payments exceed</w:t>
      </w:r>
      <w:r w:rsidR="000F4C1F" w:rsidRPr="007A102F">
        <w:t xml:space="preserve"> the amount payable to the C</w:t>
      </w:r>
      <w:r w:rsidR="00794A51" w:rsidRPr="007A102F">
        <w:t>ontractor if the Contract had been fully performed:</w:t>
      </w:r>
    </w:p>
    <w:p w:rsidR="00794A51" w:rsidRPr="007A102F" w:rsidRDefault="00D95195" w:rsidP="00794A51">
      <w:pPr>
        <w:pStyle w:val="anumbered"/>
        <w:spacing w:after="120"/>
        <w:ind w:left="720"/>
        <w:jc w:val="both"/>
      </w:pPr>
      <w:r w:rsidRPr="007A102F">
        <w:t>15.2.8</w:t>
      </w:r>
      <w:r w:rsidRPr="007A102F">
        <w:tab/>
        <w:t>The Contract price for deliverables or services accepted</w:t>
      </w:r>
      <w:r w:rsidR="00DE3C34" w:rsidRPr="007A102F">
        <w:t xml:space="preserve"> by an Agency and not previously paid for;</w:t>
      </w:r>
      <w:r w:rsidR="009918BB" w:rsidRPr="007A102F">
        <w:t xml:space="preserve"> and,</w:t>
      </w:r>
    </w:p>
    <w:p w:rsidR="00DE3C34" w:rsidRPr="007A102F" w:rsidRDefault="00DE3C34" w:rsidP="00794A51">
      <w:pPr>
        <w:pStyle w:val="anumbered"/>
        <w:spacing w:after="120"/>
        <w:ind w:left="720"/>
        <w:jc w:val="both"/>
      </w:pPr>
      <w:r w:rsidRPr="007A102F">
        <w:t>15.2.9</w:t>
      </w:r>
      <w:r w:rsidRPr="007A102F">
        <w:tab/>
        <w:t>Th</w:t>
      </w:r>
      <w:r w:rsidR="009918BB" w:rsidRPr="007A102F">
        <w:t>e total of:</w:t>
      </w:r>
    </w:p>
    <w:p w:rsidR="009918BB" w:rsidRPr="007A102F" w:rsidRDefault="009918BB" w:rsidP="009918BB">
      <w:pPr>
        <w:pStyle w:val="anumbered"/>
        <w:spacing w:after="120"/>
        <w:ind w:left="1080"/>
        <w:jc w:val="both"/>
      </w:pPr>
      <w:r w:rsidRPr="007A102F">
        <w:t>15.2.9.1</w:t>
      </w:r>
      <w:r w:rsidRPr="007A102F">
        <w:tab/>
        <w:t>The reasonable costs incurred in the performance of the work terminated, including initial costs and preparatory expenses allocable ther</w:t>
      </w:r>
      <w:r w:rsidR="004A0CDB" w:rsidRPr="007A102F">
        <w:t>e</w:t>
      </w:r>
      <w:r w:rsidRPr="007A102F">
        <w:t>to, but excluding any cost attributable to del</w:t>
      </w:r>
      <w:r w:rsidR="004A0CDB" w:rsidRPr="007A102F">
        <w:t>i</w:t>
      </w:r>
      <w:r w:rsidRPr="007A102F">
        <w:t>verables or ser</w:t>
      </w:r>
      <w:r w:rsidR="004A0CDB" w:rsidRPr="007A102F">
        <w:t>vices paid or to be paid;</w:t>
      </w:r>
    </w:p>
    <w:p w:rsidR="004A0CDB" w:rsidRPr="007A102F" w:rsidRDefault="004A0CDB" w:rsidP="009918BB">
      <w:pPr>
        <w:pStyle w:val="anumbered"/>
        <w:spacing w:after="120"/>
        <w:ind w:left="1080"/>
        <w:jc w:val="both"/>
      </w:pPr>
      <w:r w:rsidRPr="007A102F">
        <w:t>15.2.9.2</w:t>
      </w:r>
      <w:r w:rsidRPr="007A102F">
        <w:tab/>
        <w:t xml:space="preserve">The reasonable cost of settling and paying termination settlement proposals under terminated subcontracts </w:t>
      </w:r>
      <w:proofErr w:type="gramStart"/>
      <w:r w:rsidRPr="007A102F">
        <w:t>that</w:t>
      </w:r>
      <w:r w:rsidR="00F158A9">
        <w:t xml:space="preserve"> </w:t>
      </w:r>
      <w:r w:rsidRPr="007A102F">
        <w:t>are</w:t>
      </w:r>
      <w:proofErr w:type="gramEnd"/>
      <w:r w:rsidRPr="007A102F">
        <w:t xml:space="preserve"> properly chargeable to the terminated portion of the contract;</w:t>
      </w:r>
    </w:p>
    <w:p w:rsidR="00E410B8" w:rsidRPr="007A102F" w:rsidRDefault="00E410B8" w:rsidP="009918BB">
      <w:pPr>
        <w:pStyle w:val="anumbered"/>
        <w:spacing w:after="120"/>
        <w:ind w:left="1080"/>
        <w:jc w:val="both"/>
      </w:pPr>
      <w:r w:rsidRPr="007A102F">
        <w:t>15.2.9.3</w:t>
      </w:r>
      <w:r w:rsidRPr="007A102F">
        <w:tab/>
      </w:r>
      <w:r w:rsidR="0086543B" w:rsidRPr="007A102F">
        <w:t>Reasonable storage, transportation, demobilization, unamortized overhead and capital costs, and other costs reasonably incurred by the Contractor in winding down and terminating it work; and,</w:t>
      </w:r>
    </w:p>
    <w:p w:rsidR="004A0CDB" w:rsidRPr="007A102F" w:rsidRDefault="0086543B" w:rsidP="009918BB">
      <w:pPr>
        <w:pStyle w:val="anumbered"/>
        <w:spacing w:after="120"/>
        <w:ind w:left="1080"/>
        <w:jc w:val="both"/>
      </w:pPr>
      <w:r w:rsidRPr="007A102F">
        <w:t>15.2.9.4</w:t>
      </w:r>
      <w:r w:rsidRPr="007A102F">
        <w:tab/>
      </w:r>
      <w:r w:rsidR="00665440" w:rsidRPr="007A102F">
        <w:t>The Contractor will use generally accepted accounting principles or accounting principles otherwise agreed to in writing by the parties, and sound business practice in determining all costs claimed, agreed to, or determined under this clause.</w:t>
      </w:r>
    </w:p>
    <w:p w:rsidR="009A73F7" w:rsidRPr="007A102F" w:rsidRDefault="009A73F7" w:rsidP="00680821">
      <w:pPr>
        <w:autoSpaceDE w:val="0"/>
        <w:autoSpaceDN w:val="0"/>
        <w:adjustRightInd w:val="0"/>
        <w:spacing w:after="120"/>
        <w:ind w:left="360"/>
        <w:jc w:val="both"/>
        <w:rPr>
          <w:szCs w:val="24"/>
        </w:rPr>
      </w:pPr>
      <w:r w:rsidRPr="007A102F">
        <w:rPr>
          <w:szCs w:val="24"/>
        </w:rPr>
        <w:t>15.3</w:t>
      </w:r>
      <w:r w:rsidRPr="007A102F">
        <w:rPr>
          <w:szCs w:val="24"/>
        </w:rPr>
        <w:tab/>
      </w:r>
      <w:r w:rsidRPr="007A102F">
        <w:rPr>
          <w:szCs w:val="24"/>
          <w:u w:val="single"/>
        </w:rPr>
        <w:t>TERMINATION FOR CAUSE</w:t>
      </w:r>
      <w:r w:rsidRPr="007A102F">
        <w:rPr>
          <w:szCs w:val="24"/>
        </w:rPr>
        <w:t xml:space="preserve">  </w:t>
      </w:r>
    </w:p>
    <w:p w:rsidR="007F5A7C" w:rsidRPr="007A102F" w:rsidRDefault="009A73F7" w:rsidP="00680821">
      <w:pPr>
        <w:autoSpaceDE w:val="0"/>
        <w:autoSpaceDN w:val="0"/>
        <w:adjustRightInd w:val="0"/>
        <w:spacing w:after="120"/>
        <w:ind w:left="360"/>
        <w:jc w:val="both"/>
        <w:rPr>
          <w:szCs w:val="24"/>
        </w:rPr>
      </w:pPr>
      <w:r w:rsidRPr="007A102F">
        <w:rPr>
          <w:szCs w:val="24"/>
        </w:rPr>
        <w:t xml:space="preserve">The Division of Purchasing may terminate the </w:t>
      </w:r>
      <w:r w:rsidR="00966CC5" w:rsidRPr="007A102F">
        <w:rPr>
          <w:szCs w:val="24"/>
        </w:rPr>
        <w:t>contract</w:t>
      </w:r>
      <w:r w:rsidR="00C677C2" w:rsidRPr="007A102F">
        <w:rPr>
          <w:szCs w:val="24"/>
        </w:rPr>
        <w:t xml:space="preserve"> in whole, or open PSO</w:t>
      </w:r>
      <w:r w:rsidRPr="007A102F">
        <w:rPr>
          <w:szCs w:val="24"/>
        </w:rPr>
        <w:t xml:space="preserve"> upon </w:t>
      </w:r>
      <w:r w:rsidR="00095A10" w:rsidRPr="007A102F">
        <w:rPr>
          <w:szCs w:val="24"/>
        </w:rPr>
        <w:t xml:space="preserve">a </w:t>
      </w:r>
      <w:r w:rsidRPr="007A102F">
        <w:rPr>
          <w:szCs w:val="24"/>
        </w:rPr>
        <w:t>written</w:t>
      </w:r>
      <w:r w:rsidR="00095A10" w:rsidRPr="007A102F">
        <w:rPr>
          <w:szCs w:val="24"/>
        </w:rPr>
        <w:t xml:space="preserve"> without opportunity to cure</w:t>
      </w:r>
      <w:r w:rsidRPr="007A102F">
        <w:rPr>
          <w:szCs w:val="24"/>
        </w:rPr>
        <w:t xml:space="preserve"> notice to the </w:t>
      </w:r>
      <w:r w:rsidR="005A0776" w:rsidRPr="007A102F">
        <w:rPr>
          <w:szCs w:val="24"/>
        </w:rPr>
        <w:t xml:space="preserve">Contractor </w:t>
      </w:r>
      <w:r w:rsidRPr="007A102F">
        <w:rPr>
          <w:szCs w:val="24"/>
        </w:rPr>
        <w:t>if at any time:</w:t>
      </w:r>
    </w:p>
    <w:p w:rsidR="007F5A7C" w:rsidRPr="007A102F" w:rsidRDefault="007F5A7C" w:rsidP="007F5A7C">
      <w:pPr>
        <w:autoSpaceDE w:val="0"/>
        <w:autoSpaceDN w:val="0"/>
        <w:adjustRightInd w:val="0"/>
        <w:spacing w:after="120"/>
        <w:ind w:left="720"/>
        <w:jc w:val="both"/>
        <w:rPr>
          <w:szCs w:val="24"/>
        </w:rPr>
      </w:pPr>
      <w:r w:rsidRPr="007A102F">
        <w:rPr>
          <w:szCs w:val="24"/>
        </w:rPr>
        <w:t>15.3.1</w:t>
      </w:r>
      <w:r w:rsidRPr="007A102F">
        <w:rPr>
          <w:szCs w:val="24"/>
        </w:rPr>
        <w:tab/>
        <w:t>T</w:t>
      </w:r>
      <w:r w:rsidR="009A73F7" w:rsidRPr="007A102F">
        <w:rPr>
          <w:szCs w:val="24"/>
        </w:rPr>
        <w:t xml:space="preserve">he </w:t>
      </w:r>
      <w:r w:rsidR="005A0776" w:rsidRPr="007A102F">
        <w:rPr>
          <w:szCs w:val="24"/>
        </w:rPr>
        <w:t xml:space="preserve">Contractor </w:t>
      </w:r>
      <w:r w:rsidR="009A73F7" w:rsidRPr="007A102F">
        <w:rPr>
          <w:szCs w:val="24"/>
        </w:rPr>
        <w:t xml:space="preserve">is in material breach of any warranty, term, condition, covenant or obligation under the </w:t>
      </w:r>
      <w:r w:rsidR="00966CC5" w:rsidRPr="007A102F">
        <w:rPr>
          <w:szCs w:val="24"/>
        </w:rPr>
        <w:t>contract</w:t>
      </w:r>
      <w:r w:rsidR="00C677C2" w:rsidRPr="007A102F">
        <w:rPr>
          <w:szCs w:val="24"/>
        </w:rPr>
        <w:t xml:space="preserve"> or PSO</w:t>
      </w:r>
      <w:r w:rsidR="009A73F7" w:rsidRPr="007A102F">
        <w:rPr>
          <w:szCs w:val="24"/>
        </w:rPr>
        <w:t>;</w:t>
      </w:r>
    </w:p>
    <w:p w:rsidR="007F5A7C" w:rsidRPr="007A102F" w:rsidRDefault="007F5A7C" w:rsidP="007F5A7C">
      <w:pPr>
        <w:autoSpaceDE w:val="0"/>
        <w:autoSpaceDN w:val="0"/>
        <w:adjustRightInd w:val="0"/>
        <w:spacing w:after="120"/>
        <w:ind w:left="720"/>
        <w:jc w:val="both"/>
        <w:rPr>
          <w:szCs w:val="24"/>
        </w:rPr>
      </w:pPr>
      <w:r w:rsidRPr="007A102F">
        <w:rPr>
          <w:szCs w:val="24"/>
        </w:rPr>
        <w:t>15.3.2</w:t>
      </w:r>
      <w:r w:rsidRPr="007A102F">
        <w:rPr>
          <w:szCs w:val="24"/>
        </w:rPr>
        <w:tab/>
        <w:t>J</w:t>
      </w:r>
      <w:r w:rsidR="009A73F7" w:rsidRPr="007A102F">
        <w:rPr>
          <w:szCs w:val="24"/>
        </w:rPr>
        <w:t xml:space="preserve">udicial interpretation of federal or state laws, regulations, or rules renders fulfillment of the </w:t>
      </w:r>
      <w:r w:rsidR="00966CC5" w:rsidRPr="007A102F">
        <w:rPr>
          <w:szCs w:val="24"/>
        </w:rPr>
        <w:t>contract</w:t>
      </w:r>
      <w:r w:rsidR="009A73F7" w:rsidRPr="007A102F">
        <w:rPr>
          <w:szCs w:val="24"/>
        </w:rPr>
        <w:t xml:space="preserve"> infeasible or impossible;</w:t>
      </w:r>
    </w:p>
    <w:p w:rsidR="00216EBC" w:rsidRPr="007A102F" w:rsidRDefault="007F5A7C" w:rsidP="007F5A7C">
      <w:pPr>
        <w:autoSpaceDE w:val="0"/>
        <w:autoSpaceDN w:val="0"/>
        <w:adjustRightInd w:val="0"/>
        <w:spacing w:after="120"/>
        <w:ind w:left="720"/>
        <w:jc w:val="both"/>
        <w:rPr>
          <w:szCs w:val="24"/>
        </w:rPr>
      </w:pPr>
      <w:r w:rsidRPr="007A102F">
        <w:rPr>
          <w:szCs w:val="24"/>
        </w:rPr>
        <w:t>15.3.3</w:t>
      </w:r>
      <w:r w:rsidRPr="007A102F">
        <w:rPr>
          <w:szCs w:val="24"/>
        </w:rPr>
        <w:tab/>
      </w:r>
      <w:r w:rsidR="009A73F7" w:rsidRPr="007A102F">
        <w:rPr>
          <w:szCs w:val="24"/>
        </w:rPr>
        <w:t>Contractor's license or certification required by law is suspended, not renewed, or is otherwise not in effect at the time service is provided; or</w:t>
      </w:r>
    </w:p>
    <w:p w:rsidR="009A73F7" w:rsidRPr="007A102F" w:rsidRDefault="00216EBC" w:rsidP="007F5A7C">
      <w:pPr>
        <w:autoSpaceDE w:val="0"/>
        <w:autoSpaceDN w:val="0"/>
        <w:adjustRightInd w:val="0"/>
        <w:spacing w:after="120"/>
        <w:ind w:left="720"/>
        <w:jc w:val="both"/>
        <w:rPr>
          <w:szCs w:val="24"/>
        </w:rPr>
      </w:pPr>
      <w:r w:rsidRPr="007A102F">
        <w:rPr>
          <w:szCs w:val="24"/>
        </w:rPr>
        <w:t>15.3.4</w:t>
      </w:r>
      <w:r w:rsidRPr="007A102F">
        <w:rPr>
          <w:szCs w:val="24"/>
        </w:rPr>
        <w:tab/>
      </w:r>
      <w:r w:rsidR="009A73F7" w:rsidRPr="007A102F">
        <w:rPr>
          <w:szCs w:val="24"/>
        </w:rPr>
        <w:t>Contractor fails to comply with any applicable law, regulation, or rule.  This same shall apply to active PSOs.</w:t>
      </w:r>
    </w:p>
    <w:p w:rsidR="00D75497" w:rsidRDefault="00D75497">
      <w:pPr>
        <w:widowControl/>
        <w:rPr>
          <w:szCs w:val="24"/>
        </w:rPr>
      </w:pPr>
    </w:p>
    <w:p w:rsidR="009A73F7" w:rsidRPr="007A102F" w:rsidRDefault="009A73F7" w:rsidP="00680821">
      <w:pPr>
        <w:autoSpaceDE w:val="0"/>
        <w:autoSpaceDN w:val="0"/>
        <w:adjustRightInd w:val="0"/>
        <w:spacing w:after="120"/>
        <w:ind w:left="360"/>
        <w:jc w:val="both"/>
        <w:rPr>
          <w:szCs w:val="24"/>
        </w:rPr>
      </w:pPr>
      <w:r w:rsidRPr="007A102F">
        <w:rPr>
          <w:szCs w:val="24"/>
        </w:rPr>
        <w:t>15.4</w:t>
      </w:r>
      <w:r w:rsidRPr="007A102F">
        <w:rPr>
          <w:szCs w:val="24"/>
        </w:rPr>
        <w:tab/>
      </w:r>
      <w:r w:rsidRPr="007A102F">
        <w:rPr>
          <w:szCs w:val="24"/>
          <w:u w:val="single"/>
        </w:rPr>
        <w:t>EFFECT OF TERMINATION</w:t>
      </w:r>
      <w:r w:rsidRPr="007A102F">
        <w:rPr>
          <w:szCs w:val="24"/>
        </w:rPr>
        <w:t xml:space="preserve"> </w:t>
      </w:r>
    </w:p>
    <w:p w:rsidR="006E0B57" w:rsidRPr="007A102F" w:rsidRDefault="009A73F7" w:rsidP="00680821">
      <w:pPr>
        <w:autoSpaceDE w:val="0"/>
        <w:autoSpaceDN w:val="0"/>
        <w:adjustRightInd w:val="0"/>
        <w:spacing w:after="120"/>
        <w:ind w:left="360"/>
        <w:jc w:val="both"/>
        <w:rPr>
          <w:szCs w:val="24"/>
        </w:rPr>
      </w:pPr>
      <w:r w:rsidRPr="007A102F">
        <w:rPr>
          <w:szCs w:val="24"/>
        </w:rPr>
        <w:t>Upon termination, Contractor shall:</w:t>
      </w:r>
    </w:p>
    <w:p w:rsidR="00E20DBC" w:rsidRPr="007A102F" w:rsidRDefault="00E20DBC" w:rsidP="00E20DBC">
      <w:pPr>
        <w:autoSpaceDE w:val="0"/>
        <w:autoSpaceDN w:val="0"/>
        <w:adjustRightInd w:val="0"/>
        <w:spacing w:after="120"/>
        <w:ind w:left="720"/>
        <w:jc w:val="both"/>
        <w:rPr>
          <w:szCs w:val="24"/>
        </w:rPr>
      </w:pPr>
      <w:r w:rsidRPr="007A102F">
        <w:rPr>
          <w:szCs w:val="24"/>
        </w:rPr>
        <w:t>15.</w:t>
      </w:r>
      <w:r>
        <w:rPr>
          <w:szCs w:val="24"/>
        </w:rPr>
        <w:t>4</w:t>
      </w:r>
      <w:r w:rsidRPr="007A102F">
        <w:rPr>
          <w:szCs w:val="24"/>
        </w:rPr>
        <w:t>.1</w:t>
      </w:r>
      <w:r w:rsidRPr="007A102F">
        <w:rPr>
          <w:szCs w:val="24"/>
        </w:rPr>
        <w:tab/>
        <w:t>Stop all work on all PSOs, unless the termination notice directs otherwise;</w:t>
      </w:r>
    </w:p>
    <w:p w:rsidR="00E20DBC" w:rsidRPr="007A102F" w:rsidRDefault="00E20DBC" w:rsidP="00E20DBC">
      <w:pPr>
        <w:autoSpaceDE w:val="0"/>
        <w:autoSpaceDN w:val="0"/>
        <w:adjustRightInd w:val="0"/>
        <w:spacing w:after="120"/>
        <w:ind w:left="720"/>
        <w:jc w:val="both"/>
        <w:rPr>
          <w:szCs w:val="24"/>
        </w:rPr>
      </w:pPr>
      <w:r w:rsidRPr="007A102F">
        <w:rPr>
          <w:szCs w:val="24"/>
        </w:rPr>
        <w:t>15.</w:t>
      </w:r>
      <w:r>
        <w:rPr>
          <w:szCs w:val="24"/>
        </w:rPr>
        <w:t>4</w:t>
      </w:r>
      <w:r w:rsidRPr="007A102F">
        <w:rPr>
          <w:szCs w:val="24"/>
        </w:rPr>
        <w:t>.2</w:t>
      </w:r>
      <w:r w:rsidRPr="007A102F">
        <w:rPr>
          <w:szCs w:val="24"/>
        </w:rPr>
        <w:tab/>
        <w:t>Place no further subcontracts for materials or services, except as necessary to complete any continuing portion of the contract;</w:t>
      </w:r>
    </w:p>
    <w:p w:rsidR="00E20DBC" w:rsidRPr="007A102F" w:rsidRDefault="00E20DBC" w:rsidP="00E20DBC">
      <w:pPr>
        <w:autoSpaceDE w:val="0"/>
        <w:autoSpaceDN w:val="0"/>
        <w:adjustRightInd w:val="0"/>
        <w:spacing w:after="120"/>
        <w:ind w:left="720"/>
        <w:jc w:val="both"/>
        <w:rPr>
          <w:szCs w:val="24"/>
        </w:rPr>
      </w:pPr>
      <w:r w:rsidRPr="007A102F">
        <w:rPr>
          <w:szCs w:val="24"/>
        </w:rPr>
        <w:t>15.</w:t>
      </w:r>
      <w:r>
        <w:rPr>
          <w:szCs w:val="24"/>
        </w:rPr>
        <w:t>4</w:t>
      </w:r>
      <w:r w:rsidRPr="007A102F">
        <w:rPr>
          <w:szCs w:val="24"/>
        </w:rPr>
        <w:t>.3</w:t>
      </w:r>
      <w:r w:rsidRPr="007A102F">
        <w:rPr>
          <w:szCs w:val="24"/>
        </w:rPr>
        <w:tab/>
        <w:t>Terminate all subcontracts to the extent they relate to the work terminated;</w:t>
      </w:r>
    </w:p>
    <w:p w:rsidR="00E20DBC" w:rsidRPr="007A102F" w:rsidRDefault="00E20DBC" w:rsidP="00E20DBC">
      <w:pPr>
        <w:autoSpaceDE w:val="0"/>
        <w:autoSpaceDN w:val="0"/>
        <w:adjustRightInd w:val="0"/>
        <w:spacing w:after="120"/>
        <w:ind w:left="720"/>
        <w:jc w:val="both"/>
        <w:rPr>
          <w:szCs w:val="24"/>
        </w:rPr>
      </w:pPr>
      <w:r w:rsidRPr="007A102F">
        <w:rPr>
          <w:szCs w:val="24"/>
        </w:rPr>
        <w:t>15.</w:t>
      </w:r>
      <w:r>
        <w:rPr>
          <w:szCs w:val="24"/>
        </w:rPr>
        <w:t>4</w:t>
      </w:r>
      <w:r w:rsidRPr="007A102F">
        <w:rPr>
          <w:szCs w:val="24"/>
        </w:rPr>
        <w:t>.4</w:t>
      </w:r>
      <w:r w:rsidRPr="007A102F">
        <w:rPr>
          <w:szCs w:val="24"/>
        </w:rPr>
        <w:tab/>
        <w:t>Settle all outstanding liabilities and termination settlement proposals arising from the termination of subcontracts;</w:t>
      </w:r>
    </w:p>
    <w:p w:rsidR="00E20DBC" w:rsidRPr="007A102F" w:rsidRDefault="00E20DBC" w:rsidP="00E20DBC">
      <w:pPr>
        <w:autoSpaceDE w:val="0"/>
        <w:autoSpaceDN w:val="0"/>
        <w:adjustRightInd w:val="0"/>
        <w:spacing w:after="120"/>
        <w:ind w:left="720"/>
        <w:jc w:val="both"/>
        <w:rPr>
          <w:szCs w:val="24"/>
        </w:rPr>
      </w:pPr>
      <w:r w:rsidRPr="007A102F">
        <w:rPr>
          <w:szCs w:val="24"/>
        </w:rPr>
        <w:t>15.</w:t>
      </w:r>
      <w:r>
        <w:rPr>
          <w:szCs w:val="24"/>
        </w:rPr>
        <w:t>4</w:t>
      </w:r>
      <w:r w:rsidRPr="007A102F">
        <w:rPr>
          <w:szCs w:val="24"/>
        </w:rPr>
        <w:t>.5</w:t>
      </w:r>
      <w:r w:rsidRPr="007A102F">
        <w:rPr>
          <w:szCs w:val="24"/>
        </w:rPr>
        <w:tab/>
        <w:t>Promptly return to the Agency any property provided by the Agency pursuant to the PSO;</w:t>
      </w:r>
    </w:p>
    <w:p w:rsidR="00E20DBC" w:rsidRPr="007A102F" w:rsidRDefault="00E20DBC" w:rsidP="00E20DBC">
      <w:pPr>
        <w:pStyle w:val="anumbered"/>
        <w:spacing w:after="120"/>
        <w:ind w:left="720"/>
        <w:jc w:val="both"/>
      </w:pPr>
      <w:r w:rsidRPr="007A102F">
        <w:t>15.</w:t>
      </w:r>
      <w:r>
        <w:t>4</w:t>
      </w:r>
      <w:r w:rsidRPr="007A102F">
        <w:t>.6</w:t>
      </w:r>
      <w:r w:rsidRPr="007A102F">
        <w:tab/>
        <w:t>Deliver or otherwise make available to the Agency all developed or enhanced software, data, reports, estimates, summaries and such other information and materials as may have been accumulated by Contractor in performing the PSO, whether completed or in process; and,</w:t>
      </w:r>
    </w:p>
    <w:p w:rsidR="009A73F7" w:rsidRPr="007A102F" w:rsidRDefault="0010537E" w:rsidP="00E20DBC">
      <w:pPr>
        <w:autoSpaceDE w:val="0"/>
        <w:autoSpaceDN w:val="0"/>
        <w:adjustRightInd w:val="0"/>
        <w:spacing w:after="120"/>
        <w:ind w:left="720"/>
        <w:jc w:val="both"/>
        <w:rPr>
          <w:szCs w:val="24"/>
        </w:rPr>
      </w:pPr>
      <w:r>
        <w:t>15.4</w:t>
      </w:r>
      <w:r w:rsidR="00E20DBC" w:rsidRPr="007A102F">
        <w:t>.7</w:t>
      </w:r>
      <w:r w:rsidR="00E20DBC" w:rsidRPr="007A102F">
        <w:tab/>
        <w:t>Within thirty (30) days of termination for convenience, the Agency shall pay all unpaid fees to the Contractor provided the Contractor has provided the Agency a final detailed invoice for services rendered, and those unpaid fees are in accordance with the services rendered.</w:t>
      </w:r>
      <w:r>
        <w:t xml:space="preserve">  </w:t>
      </w:r>
      <w:r w:rsidR="009A73F7" w:rsidRPr="007A102F">
        <w:rPr>
          <w:szCs w:val="24"/>
        </w:rPr>
        <w:t xml:space="preserve">Upon termination, the </w:t>
      </w:r>
      <w:r w:rsidR="00AA312E" w:rsidRPr="007A102F">
        <w:rPr>
          <w:szCs w:val="24"/>
        </w:rPr>
        <w:t>A</w:t>
      </w:r>
      <w:r w:rsidR="00400469" w:rsidRPr="007A102F">
        <w:rPr>
          <w:szCs w:val="24"/>
        </w:rPr>
        <w:t>gency</w:t>
      </w:r>
      <w:r w:rsidR="009A73F7" w:rsidRPr="007A102F">
        <w:rPr>
          <w:szCs w:val="24"/>
        </w:rPr>
        <w:t xml:space="preserve"> may take over the services and may award another party to complete the services per the PSO. Upon termination for cause, the </w:t>
      </w:r>
      <w:r w:rsidR="00AA312E" w:rsidRPr="007A102F">
        <w:rPr>
          <w:szCs w:val="24"/>
        </w:rPr>
        <w:t>A</w:t>
      </w:r>
      <w:r w:rsidR="00400469" w:rsidRPr="007A102F">
        <w:rPr>
          <w:szCs w:val="24"/>
        </w:rPr>
        <w:t>gency</w:t>
      </w:r>
      <w:r w:rsidR="009A73F7" w:rsidRPr="007A102F">
        <w:rPr>
          <w:szCs w:val="24"/>
        </w:rPr>
        <w:t xml:space="preserve"> shall be entitled to reimbursement from Contractor for losses incurred as a result of the Contractor's breach.</w:t>
      </w:r>
    </w:p>
    <w:p w:rsidR="009A73F7" w:rsidRPr="007A102F" w:rsidRDefault="009A73F7" w:rsidP="00680821">
      <w:pPr>
        <w:autoSpaceDE w:val="0"/>
        <w:autoSpaceDN w:val="0"/>
        <w:adjustRightInd w:val="0"/>
        <w:spacing w:after="120"/>
        <w:ind w:left="360"/>
        <w:jc w:val="both"/>
        <w:rPr>
          <w:szCs w:val="24"/>
        </w:rPr>
      </w:pPr>
      <w:r w:rsidRPr="007A102F">
        <w:rPr>
          <w:szCs w:val="24"/>
        </w:rPr>
        <w:t>15.5</w:t>
      </w:r>
      <w:r w:rsidRPr="007A102F">
        <w:rPr>
          <w:szCs w:val="24"/>
        </w:rPr>
        <w:tab/>
      </w:r>
      <w:r w:rsidRPr="007A102F">
        <w:rPr>
          <w:szCs w:val="24"/>
          <w:u w:val="single"/>
        </w:rPr>
        <w:t>SURVIVAL OF TERMS</w:t>
      </w:r>
      <w:r w:rsidRPr="007A102F">
        <w:rPr>
          <w:szCs w:val="24"/>
        </w:rPr>
        <w:t xml:space="preserve"> </w:t>
      </w:r>
    </w:p>
    <w:p w:rsidR="009A73F7" w:rsidRPr="007A102F" w:rsidRDefault="009A73F7" w:rsidP="00680821">
      <w:pPr>
        <w:autoSpaceDE w:val="0"/>
        <w:autoSpaceDN w:val="0"/>
        <w:adjustRightInd w:val="0"/>
        <w:ind w:left="360"/>
        <w:jc w:val="both"/>
        <w:rPr>
          <w:szCs w:val="24"/>
        </w:rPr>
      </w:pPr>
      <w:r w:rsidRPr="007A102F">
        <w:rPr>
          <w:szCs w:val="24"/>
        </w:rPr>
        <w:t xml:space="preserve">Any termination, cancellation, or expiration of the </w:t>
      </w:r>
      <w:r w:rsidR="00966CC5" w:rsidRPr="007A102F">
        <w:rPr>
          <w:szCs w:val="24"/>
        </w:rPr>
        <w:t>contract</w:t>
      </w:r>
      <w:r w:rsidRPr="007A102F">
        <w:rPr>
          <w:szCs w:val="24"/>
        </w:rPr>
        <w:t xml:space="preserve"> notwithstanding, provisions which are intended to survive and continue shall survive and continue.</w:t>
      </w:r>
    </w:p>
    <w:p w:rsidR="009A73F7" w:rsidRPr="007A102F" w:rsidRDefault="009A73F7" w:rsidP="003254B6">
      <w:pPr>
        <w:widowControl/>
        <w:jc w:val="both"/>
        <w:rPr>
          <w:szCs w:val="24"/>
        </w:rPr>
      </w:pPr>
    </w:p>
    <w:p w:rsidR="009A73F7" w:rsidRPr="007A102F" w:rsidRDefault="009A73F7" w:rsidP="00FB5F91">
      <w:pPr>
        <w:widowControl/>
        <w:spacing w:after="120"/>
        <w:jc w:val="both"/>
        <w:rPr>
          <w:szCs w:val="24"/>
        </w:rPr>
      </w:pPr>
      <w:r w:rsidRPr="007A102F">
        <w:rPr>
          <w:szCs w:val="24"/>
        </w:rPr>
        <w:t>16.</w:t>
      </w:r>
      <w:r w:rsidRPr="007A102F">
        <w:rPr>
          <w:szCs w:val="24"/>
        </w:rPr>
        <w:tab/>
      </w:r>
      <w:r w:rsidRPr="007A102F">
        <w:rPr>
          <w:szCs w:val="24"/>
          <w:u w:val="single"/>
        </w:rPr>
        <w:t>ADDITION/UPGRADING OF IT SERVICES</w:t>
      </w:r>
    </w:p>
    <w:p w:rsidR="009A73F7" w:rsidRPr="007A102F" w:rsidRDefault="009A73F7" w:rsidP="003254B6">
      <w:pPr>
        <w:widowControl/>
        <w:jc w:val="both"/>
        <w:rPr>
          <w:szCs w:val="24"/>
        </w:rPr>
      </w:pPr>
      <w:r w:rsidRPr="007A102F">
        <w:rPr>
          <w:szCs w:val="24"/>
        </w:rPr>
        <w:t xml:space="preserve">The State reserves the right to add/upgrade </w:t>
      </w:r>
      <w:proofErr w:type="gramStart"/>
      <w:r w:rsidR="00CD57F7" w:rsidRPr="007A102F">
        <w:rPr>
          <w:szCs w:val="24"/>
        </w:rPr>
        <w:t xml:space="preserve">IT </w:t>
      </w:r>
      <w:r w:rsidRPr="007A102F">
        <w:rPr>
          <w:szCs w:val="24"/>
        </w:rPr>
        <w:t>services as need arises</w:t>
      </w:r>
      <w:proofErr w:type="gramEnd"/>
      <w:r w:rsidRPr="007A102F">
        <w:rPr>
          <w:szCs w:val="24"/>
        </w:rPr>
        <w:t>.  Should the State determine that a new IT service is required to meet the need of a</w:t>
      </w:r>
      <w:r w:rsidR="00CD57F7" w:rsidRPr="007A102F">
        <w:rPr>
          <w:szCs w:val="24"/>
        </w:rPr>
        <w:t>n A</w:t>
      </w:r>
      <w:r w:rsidR="00400469" w:rsidRPr="007A102F">
        <w:rPr>
          <w:szCs w:val="24"/>
        </w:rPr>
        <w:t>gency</w:t>
      </w:r>
      <w:r w:rsidRPr="007A102F">
        <w:rPr>
          <w:szCs w:val="24"/>
        </w:rPr>
        <w:t xml:space="preserve">, in its sole </w:t>
      </w:r>
      <w:proofErr w:type="gramStart"/>
      <w:r w:rsidRPr="007A102F">
        <w:rPr>
          <w:szCs w:val="24"/>
        </w:rPr>
        <w:t>discretion,</w:t>
      </w:r>
      <w:proofErr w:type="gramEnd"/>
      <w:r w:rsidRPr="007A102F">
        <w:rPr>
          <w:szCs w:val="24"/>
        </w:rPr>
        <w:t xml:space="preserve"> the State shall determine the Service Category into which the desired service is to be added. The State will then issue formal written notice to all Contractors within the Service Category, that the service is being added.  Within ten (10) working days from issue of notice, all Contractors within the Service Category to which a new service is being added, shall provide to the D</w:t>
      </w:r>
      <w:r w:rsidR="002B5C09" w:rsidRPr="007A102F">
        <w:rPr>
          <w:szCs w:val="24"/>
        </w:rPr>
        <w:t xml:space="preserve">oP assigned </w:t>
      </w:r>
      <w:r w:rsidRPr="007A102F">
        <w:rPr>
          <w:szCs w:val="24"/>
        </w:rPr>
        <w:t xml:space="preserve">Purchasing Officer </w:t>
      </w:r>
      <w:r w:rsidR="002B5C09" w:rsidRPr="007A102F">
        <w:rPr>
          <w:szCs w:val="24"/>
        </w:rPr>
        <w:t xml:space="preserve">administering the </w:t>
      </w:r>
      <w:r w:rsidR="00CA54DA" w:rsidRPr="007A102F">
        <w:rPr>
          <w:szCs w:val="24"/>
        </w:rPr>
        <w:t>contract</w:t>
      </w:r>
      <w:r w:rsidRPr="007A102F">
        <w:rPr>
          <w:szCs w:val="24"/>
        </w:rPr>
        <w:t>s, the “</w:t>
      </w:r>
      <w:r w:rsidR="003254B6" w:rsidRPr="007A102F">
        <w:rPr>
          <w:szCs w:val="24"/>
        </w:rPr>
        <w:t xml:space="preserve">Maximum </w:t>
      </w:r>
      <w:r w:rsidR="0004545D" w:rsidRPr="007A102F">
        <w:rPr>
          <w:szCs w:val="24"/>
        </w:rPr>
        <w:t>Hourly Service Rate</w:t>
      </w:r>
      <w:r w:rsidRPr="007A102F">
        <w:rPr>
          <w:szCs w:val="24"/>
        </w:rPr>
        <w:t xml:space="preserve">” cost for the service being added.   All Contractors within that Service Category shall be required to respond to any PSO issued by an </w:t>
      </w:r>
      <w:r w:rsidR="00FB4D35" w:rsidRPr="007A102F">
        <w:rPr>
          <w:szCs w:val="24"/>
        </w:rPr>
        <w:t>A</w:t>
      </w:r>
      <w:r w:rsidR="00400469" w:rsidRPr="007A102F">
        <w:rPr>
          <w:szCs w:val="24"/>
        </w:rPr>
        <w:t>gency</w:t>
      </w:r>
      <w:r w:rsidRPr="007A102F">
        <w:rPr>
          <w:szCs w:val="24"/>
        </w:rPr>
        <w:t xml:space="preserve"> for the </w:t>
      </w:r>
      <w:r w:rsidR="00A4495C" w:rsidRPr="007A102F">
        <w:rPr>
          <w:szCs w:val="24"/>
        </w:rPr>
        <w:t xml:space="preserve">added </w:t>
      </w:r>
      <w:r w:rsidRPr="007A102F">
        <w:rPr>
          <w:szCs w:val="24"/>
        </w:rPr>
        <w:t>service.</w:t>
      </w:r>
    </w:p>
    <w:p w:rsidR="009A73F7" w:rsidRPr="007A102F" w:rsidRDefault="009A73F7" w:rsidP="003254B6">
      <w:pPr>
        <w:widowControl/>
        <w:jc w:val="both"/>
        <w:rPr>
          <w:szCs w:val="24"/>
        </w:rPr>
      </w:pPr>
    </w:p>
    <w:p w:rsidR="009A73F7" w:rsidRPr="007A102F" w:rsidRDefault="009A73F7" w:rsidP="00A4495C">
      <w:pPr>
        <w:widowControl/>
        <w:spacing w:after="120"/>
        <w:jc w:val="both"/>
        <w:rPr>
          <w:szCs w:val="24"/>
        </w:rPr>
      </w:pPr>
      <w:r w:rsidRPr="007A102F">
        <w:rPr>
          <w:szCs w:val="24"/>
        </w:rPr>
        <w:t>17.</w:t>
      </w:r>
      <w:r w:rsidRPr="007A102F">
        <w:rPr>
          <w:szCs w:val="24"/>
        </w:rPr>
        <w:tab/>
      </w:r>
      <w:r w:rsidRPr="007A102F">
        <w:rPr>
          <w:szCs w:val="24"/>
          <w:u w:val="single"/>
        </w:rPr>
        <w:t>RESERVATION OF RIGHTS</w:t>
      </w:r>
    </w:p>
    <w:p w:rsidR="00374DAC" w:rsidRPr="007A102F" w:rsidRDefault="00E221CF" w:rsidP="00374DAC">
      <w:pPr>
        <w:widowControl/>
        <w:spacing w:after="120"/>
        <w:jc w:val="both"/>
        <w:rPr>
          <w:szCs w:val="24"/>
        </w:rPr>
      </w:pPr>
      <w:r w:rsidRPr="007A102F">
        <w:rPr>
          <w:szCs w:val="24"/>
        </w:rPr>
        <w:t>It is the State’s intent to use the IT contracted services contracts to fulfill as many State IT service needs through the contracts.  However, t</w:t>
      </w:r>
      <w:r w:rsidR="009A73F7" w:rsidRPr="007A102F">
        <w:rPr>
          <w:szCs w:val="24"/>
        </w:rPr>
        <w:t>he State reserves the righ</w:t>
      </w:r>
      <w:r w:rsidR="002252DE" w:rsidRPr="007A102F">
        <w:rPr>
          <w:szCs w:val="24"/>
        </w:rPr>
        <w:t xml:space="preserve">t regarding the addition </w:t>
      </w:r>
      <w:r w:rsidR="002252DE" w:rsidRPr="007A102F">
        <w:rPr>
          <w:szCs w:val="24"/>
        </w:rPr>
        <w:lastRenderedPageBreak/>
        <w:t>of IT s</w:t>
      </w:r>
      <w:r w:rsidR="009A73F7" w:rsidRPr="007A102F">
        <w:rPr>
          <w:szCs w:val="24"/>
        </w:rPr>
        <w:t xml:space="preserve">ervices, to determine that it is in the State’s best interest to competitively </w:t>
      </w:r>
      <w:r w:rsidR="00406A43" w:rsidRPr="007A102F">
        <w:rPr>
          <w:szCs w:val="24"/>
        </w:rPr>
        <w:t>propose</w:t>
      </w:r>
      <w:r w:rsidR="009A73F7" w:rsidRPr="007A102F">
        <w:rPr>
          <w:szCs w:val="24"/>
        </w:rPr>
        <w:t xml:space="preserve"> for a service not currently covered by the </w:t>
      </w:r>
      <w:r w:rsidR="00CA54DA" w:rsidRPr="007A102F">
        <w:rPr>
          <w:szCs w:val="24"/>
        </w:rPr>
        <w:t>contract</w:t>
      </w:r>
      <w:r w:rsidR="009A73F7" w:rsidRPr="007A102F">
        <w:rPr>
          <w:szCs w:val="24"/>
        </w:rPr>
        <w:t>s.  The State res</w:t>
      </w:r>
      <w:r w:rsidR="00E316C7" w:rsidRPr="007A102F">
        <w:rPr>
          <w:szCs w:val="24"/>
        </w:rPr>
        <w:t>erves the right to:</w:t>
      </w:r>
    </w:p>
    <w:p w:rsidR="00374DAC" w:rsidRPr="007A102F" w:rsidRDefault="00374DAC" w:rsidP="00374DAC">
      <w:pPr>
        <w:widowControl/>
        <w:spacing w:after="120"/>
        <w:ind w:left="360"/>
        <w:jc w:val="both"/>
        <w:rPr>
          <w:szCs w:val="24"/>
        </w:rPr>
      </w:pPr>
      <w:r w:rsidRPr="007A102F">
        <w:rPr>
          <w:szCs w:val="24"/>
        </w:rPr>
        <w:t>17.1</w:t>
      </w:r>
      <w:r w:rsidRPr="007A102F">
        <w:rPr>
          <w:szCs w:val="24"/>
        </w:rPr>
        <w:tab/>
      </w:r>
      <w:r w:rsidR="00D53220" w:rsidRPr="007A102F">
        <w:rPr>
          <w:szCs w:val="24"/>
        </w:rPr>
        <w:t>Release a c</w:t>
      </w:r>
      <w:r w:rsidR="009A73F7" w:rsidRPr="007A102F">
        <w:rPr>
          <w:szCs w:val="24"/>
        </w:rPr>
        <w:t xml:space="preserve">ompetitive bid </w:t>
      </w:r>
      <w:r w:rsidR="00D53220" w:rsidRPr="007A102F">
        <w:rPr>
          <w:szCs w:val="24"/>
        </w:rPr>
        <w:t xml:space="preserve">through the DoP </w:t>
      </w:r>
      <w:r w:rsidR="009A73F7" w:rsidRPr="007A102F">
        <w:rPr>
          <w:szCs w:val="24"/>
        </w:rPr>
        <w:t xml:space="preserve">for the service for a particular State </w:t>
      </w:r>
      <w:r w:rsidRPr="007A102F">
        <w:rPr>
          <w:szCs w:val="24"/>
        </w:rPr>
        <w:t>A</w:t>
      </w:r>
      <w:r w:rsidR="00400469" w:rsidRPr="007A102F">
        <w:rPr>
          <w:szCs w:val="24"/>
        </w:rPr>
        <w:t>gency</w:t>
      </w:r>
      <w:r w:rsidR="00E316C7" w:rsidRPr="007A102F">
        <w:rPr>
          <w:szCs w:val="24"/>
        </w:rPr>
        <w:t>;</w:t>
      </w:r>
      <w:r w:rsidR="009A73F7" w:rsidRPr="007A102F">
        <w:rPr>
          <w:szCs w:val="24"/>
        </w:rPr>
        <w:t xml:space="preserve"> </w:t>
      </w:r>
    </w:p>
    <w:p w:rsidR="009A73F7" w:rsidRPr="007A102F" w:rsidRDefault="00374DAC" w:rsidP="00374DAC">
      <w:pPr>
        <w:widowControl/>
        <w:spacing w:after="120"/>
        <w:ind w:left="360"/>
        <w:jc w:val="both"/>
        <w:rPr>
          <w:szCs w:val="24"/>
        </w:rPr>
      </w:pPr>
      <w:r w:rsidRPr="007A102F">
        <w:rPr>
          <w:szCs w:val="24"/>
        </w:rPr>
        <w:t>17.2</w:t>
      </w:r>
      <w:r w:rsidRPr="007A102F">
        <w:rPr>
          <w:szCs w:val="24"/>
        </w:rPr>
        <w:tab/>
      </w:r>
      <w:r w:rsidR="00D53220" w:rsidRPr="007A102F">
        <w:rPr>
          <w:szCs w:val="24"/>
        </w:rPr>
        <w:t xml:space="preserve">Release a competitive bid through the DoP </w:t>
      </w:r>
      <w:r w:rsidR="009A73F7" w:rsidRPr="007A102F">
        <w:rPr>
          <w:szCs w:val="24"/>
        </w:rPr>
        <w:t xml:space="preserve">for a </w:t>
      </w:r>
      <w:r w:rsidR="00406A43" w:rsidRPr="007A102F">
        <w:rPr>
          <w:szCs w:val="24"/>
        </w:rPr>
        <w:t>s</w:t>
      </w:r>
      <w:r w:rsidR="009A73F7" w:rsidRPr="007A102F">
        <w:rPr>
          <w:szCs w:val="24"/>
        </w:rPr>
        <w:t>tatewide contract for the fulfillment of the service</w:t>
      </w:r>
      <w:r w:rsidR="00407703" w:rsidRPr="007A102F">
        <w:rPr>
          <w:szCs w:val="24"/>
        </w:rPr>
        <w:t>; or,</w:t>
      </w:r>
    </w:p>
    <w:p w:rsidR="00407703" w:rsidRPr="007A102F" w:rsidRDefault="00407703" w:rsidP="00375C80">
      <w:pPr>
        <w:widowControl/>
        <w:ind w:left="360"/>
        <w:jc w:val="both"/>
        <w:rPr>
          <w:szCs w:val="24"/>
        </w:rPr>
      </w:pPr>
      <w:r w:rsidRPr="007A102F">
        <w:rPr>
          <w:szCs w:val="24"/>
        </w:rPr>
        <w:t>17.3</w:t>
      </w:r>
      <w:r w:rsidRPr="007A102F">
        <w:rPr>
          <w:szCs w:val="24"/>
        </w:rPr>
        <w:tab/>
        <w:t>If the needed service is within the Delegated Purchasing Authority of the Agency, allow the Agency to competitively bid for the service.</w:t>
      </w:r>
    </w:p>
    <w:p w:rsidR="009A73F7" w:rsidRPr="007A102F" w:rsidRDefault="009A73F7" w:rsidP="003254B6">
      <w:pPr>
        <w:widowControl/>
        <w:jc w:val="both"/>
        <w:rPr>
          <w:szCs w:val="24"/>
        </w:rPr>
      </w:pPr>
    </w:p>
    <w:p w:rsidR="009A73F7" w:rsidRPr="007A102F" w:rsidRDefault="009A73F7" w:rsidP="003254B6">
      <w:pPr>
        <w:widowControl/>
        <w:jc w:val="both"/>
        <w:rPr>
          <w:szCs w:val="24"/>
        </w:rPr>
      </w:pPr>
      <w:r w:rsidRPr="007A102F">
        <w:rPr>
          <w:szCs w:val="24"/>
        </w:rPr>
        <w:t>18.</w:t>
      </w:r>
      <w:r w:rsidRPr="007A102F">
        <w:rPr>
          <w:szCs w:val="24"/>
        </w:rPr>
        <w:tab/>
      </w:r>
      <w:r w:rsidRPr="007A102F">
        <w:rPr>
          <w:szCs w:val="24"/>
          <w:u w:val="single"/>
        </w:rPr>
        <w:t>TRAINING</w:t>
      </w:r>
    </w:p>
    <w:p w:rsidR="00BF1A1B" w:rsidRPr="007A102F" w:rsidRDefault="009A73F7" w:rsidP="00BF1A1B">
      <w:pPr>
        <w:widowControl/>
        <w:spacing w:after="120"/>
        <w:jc w:val="both"/>
        <w:rPr>
          <w:szCs w:val="24"/>
        </w:rPr>
      </w:pPr>
      <w:r w:rsidRPr="007A102F">
        <w:rPr>
          <w:szCs w:val="24"/>
        </w:rPr>
        <w:t>The right is reserved</w:t>
      </w:r>
      <w:r w:rsidR="00040214" w:rsidRPr="007A102F">
        <w:rPr>
          <w:szCs w:val="24"/>
        </w:rPr>
        <w:t xml:space="preserve"> by the ordering Agency</w:t>
      </w:r>
      <w:r w:rsidRPr="007A102F">
        <w:rPr>
          <w:szCs w:val="24"/>
        </w:rPr>
        <w:t xml:space="preserve"> to request additional training of </w:t>
      </w:r>
      <w:r w:rsidR="00BF1A1B" w:rsidRPr="007A102F">
        <w:rPr>
          <w:szCs w:val="24"/>
        </w:rPr>
        <w:t xml:space="preserve">a Temporary Augmented Staffing Resource or a Temporary IT Project Staffing Resource </w:t>
      </w:r>
      <w:r w:rsidRPr="007A102F">
        <w:rPr>
          <w:szCs w:val="24"/>
        </w:rPr>
        <w:t xml:space="preserve">assigned to a PSO in order to meet </w:t>
      </w:r>
      <w:r w:rsidR="00BF1A1B" w:rsidRPr="007A102F">
        <w:rPr>
          <w:szCs w:val="24"/>
        </w:rPr>
        <w:t xml:space="preserve">a </w:t>
      </w:r>
      <w:r w:rsidRPr="007A102F">
        <w:rPr>
          <w:szCs w:val="24"/>
        </w:rPr>
        <w:t xml:space="preserve">specific need of the </w:t>
      </w:r>
      <w:r w:rsidR="00D03708" w:rsidRPr="007A102F">
        <w:rPr>
          <w:szCs w:val="24"/>
        </w:rPr>
        <w:t>Agency</w:t>
      </w:r>
      <w:r w:rsidRPr="007A102F">
        <w:rPr>
          <w:szCs w:val="24"/>
        </w:rPr>
        <w:t xml:space="preserve">.  Should additional resource training be required by an </w:t>
      </w:r>
      <w:r w:rsidR="00D03708" w:rsidRPr="007A102F">
        <w:rPr>
          <w:szCs w:val="24"/>
        </w:rPr>
        <w:t>A</w:t>
      </w:r>
      <w:r w:rsidR="00400469" w:rsidRPr="007A102F">
        <w:rPr>
          <w:szCs w:val="24"/>
        </w:rPr>
        <w:t>gency</w:t>
      </w:r>
      <w:r w:rsidRPr="007A102F">
        <w:rPr>
          <w:szCs w:val="24"/>
        </w:rPr>
        <w:t>,</w:t>
      </w:r>
      <w:r w:rsidR="00BF1A1B" w:rsidRPr="007A102F">
        <w:rPr>
          <w:szCs w:val="24"/>
        </w:rPr>
        <w:t xml:space="preserve"> the following shall apply.</w:t>
      </w:r>
    </w:p>
    <w:p w:rsidR="00531AF5" w:rsidRPr="007A102F" w:rsidRDefault="00BF1A1B" w:rsidP="00BF1A1B">
      <w:pPr>
        <w:widowControl/>
        <w:spacing w:after="120"/>
        <w:ind w:left="360"/>
        <w:jc w:val="both"/>
        <w:rPr>
          <w:szCs w:val="24"/>
        </w:rPr>
      </w:pPr>
      <w:r w:rsidRPr="007A102F">
        <w:rPr>
          <w:szCs w:val="24"/>
        </w:rPr>
        <w:t>18.1</w:t>
      </w:r>
      <w:r w:rsidRPr="007A102F">
        <w:rPr>
          <w:szCs w:val="24"/>
        </w:rPr>
        <w:tab/>
      </w:r>
      <w:r w:rsidR="00040214" w:rsidRPr="007A102F">
        <w:rPr>
          <w:szCs w:val="24"/>
        </w:rPr>
        <w:t>Hours required in training shall be charged at the</w:t>
      </w:r>
      <w:r w:rsidR="004862DF" w:rsidRPr="007A102F">
        <w:rPr>
          <w:szCs w:val="24"/>
        </w:rPr>
        <w:t xml:space="preserve"> current</w:t>
      </w:r>
      <w:r w:rsidR="00040214" w:rsidRPr="007A102F">
        <w:rPr>
          <w:szCs w:val="24"/>
        </w:rPr>
        <w:t xml:space="preserve"> Maximum Hourly </w:t>
      </w:r>
      <w:r w:rsidR="003C2A41" w:rsidRPr="007A102F">
        <w:rPr>
          <w:szCs w:val="24"/>
        </w:rPr>
        <w:t>Service Rate for Service Category Charge for any State Required Contracted Services Personnel Training.</w:t>
      </w:r>
    </w:p>
    <w:p w:rsidR="00BF1A1B" w:rsidRPr="007A102F" w:rsidRDefault="00531AF5" w:rsidP="00BF1A1B">
      <w:pPr>
        <w:widowControl/>
        <w:spacing w:after="120"/>
        <w:ind w:left="360"/>
        <w:jc w:val="both"/>
        <w:rPr>
          <w:szCs w:val="24"/>
        </w:rPr>
      </w:pPr>
      <w:r w:rsidRPr="007A102F">
        <w:rPr>
          <w:szCs w:val="24"/>
        </w:rPr>
        <w:t>18.2</w:t>
      </w:r>
      <w:r w:rsidRPr="007A102F">
        <w:rPr>
          <w:szCs w:val="24"/>
        </w:rPr>
        <w:tab/>
      </w:r>
      <w:r w:rsidR="00AA40E3" w:rsidRPr="007A102F">
        <w:rPr>
          <w:szCs w:val="24"/>
        </w:rPr>
        <w:t xml:space="preserve">The </w:t>
      </w:r>
      <w:r w:rsidR="00FB4D35" w:rsidRPr="007A102F">
        <w:rPr>
          <w:szCs w:val="24"/>
        </w:rPr>
        <w:t>A</w:t>
      </w:r>
      <w:r w:rsidR="00AA40E3" w:rsidRPr="007A102F">
        <w:rPr>
          <w:szCs w:val="24"/>
        </w:rPr>
        <w:t xml:space="preserve">gency shall identify the required training and </w:t>
      </w:r>
      <w:r w:rsidR="008D3DB9" w:rsidRPr="007A102F">
        <w:rPr>
          <w:szCs w:val="24"/>
        </w:rPr>
        <w:t>clearly specify the requirement</w:t>
      </w:r>
      <w:r w:rsidR="004D4772" w:rsidRPr="007A102F">
        <w:rPr>
          <w:szCs w:val="24"/>
        </w:rPr>
        <w:t>, including a timeline to accomplish the training</w:t>
      </w:r>
      <w:r w:rsidR="008E40D2" w:rsidRPr="007A102F">
        <w:rPr>
          <w:szCs w:val="24"/>
        </w:rPr>
        <w:t xml:space="preserve"> and the specific skill</w:t>
      </w:r>
      <w:r w:rsidR="0092746A" w:rsidRPr="007A102F">
        <w:rPr>
          <w:szCs w:val="24"/>
        </w:rPr>
        <w:t>(s)</w:t>
      </w:r>
      <w:r w:rsidR="008E40D2" w:rsidRPr="007A102F">
        <w:rPr>
          <w:szCs w:val="24"/>
        </w:rPr>
        <w:t xml:space="preserve"> to be acquired,</w:t>
      </w:r>
      <w:r w:rsidR="008D3DB9" w:rsidRPr="007A102F">
        <w:rPr>
          <w:szCs w:val="24"/>
        </w:rPr>
        <w:t xml:space="preserve"> in the PSO.  If the addition of training is required for an open PSO, the parties </w:t>
      </w:r>
      <w:r w:rsidR="0055739C" w:rsidRPr="007A102F">
        <w:rPr>
          <w:szCs w:val="24"/>
        </w:rPr>
        <w:t>shall agree to amend the PSO</w:t>
      </w:r>
      <w:r w:rsidR="00D163F6" w:rsidRPr="007A102F">
        <w:rPr>
          <w:szCs w:val="24"/>
        </w:rPr>
        <w:t xml:space="preserve"> adding the required training</w:t>
      </w:r>
      <w:r w:rsidR="0092746A" w:rsidRPr="007A102F">
        <w:rPr>
          <w:szCs w:val="24"/>
        </w:rPr>
        <w:t xml:space="preserve"> and expected costs</w:t>
      </w:r>
      <w:r w:rsidR="00D163F6" w:rsidRPr="007A102F">
        <w:rPr>
          <w:szCs w:val="24"/>
        </w:rPr>
        <w:t>.  If the Contract</w:t>
      </w:r>
      <w:r w:rsidR="0092746A" w:rsidRPr="007A102F">
        <w:rPr>
          <w:szCs w:val="24"/>
        </w:rPr>
        <w:t>or</w:t>
      </w:r>
      <w:r w:rsidR="00D163F6" w:rsidRPr="007A102F">
        <w:rPr>
          <w:szCs w:val="24"/>
        </w:rPr>
        <w:t xml:space="preserve"> </w:t>
      </w:r>
      <w:r w:rsidR="0088541C" w:rsidRPr="007A102F">
        <w:rPr>
          <w:szCs w:val="24"/>
        </w:rPr>
        <w:t xml:space="preserve">disagrees with adding the training requirement, </w:t>
      </w:r>
      <w:r w:rsidR="00D163F6" w:rsidRPr="007A102F">
        <w:rPr>
          <w:szCs w:val="24"/>
        </w:rPr>
        <w:t>the Agency may terminate</w:t>
      </w:r>
      <w:r w:rsidR="0055739C" w:rsidRPr="007A102F">
        <w:rPr>
          <w:szCs w:val="24"/>
        </w:rPr>
        <w:t xml:space="preserve"> the PSO and reissue a PSO requiring the train</w:t>
      </w:r>
      <w:r w:rsidR="008C6766" w:rsidRPr="007A102F">
        <w:rPr>
          <w:szCs w:val="24"/>
        </w:rPr>
        <w:t>ing.</w:t>
      </w:r>
    </w:p>
    <w:p w:rsidR="0088541C" w:rsidRPr="007A102F" w:rsidRDefault="0088541C" w:rsidP="00BF1A1B">
      <w:pPr>
        <w:widowControl/>
        <w:spacing w:after="120"/>
        <w:ind w:left="360"/>
        <w:jc w:val="both"/>
        <w:rPr>
          <w:szCs w:val="24"/>
        </w:rPr>
      </w:pPr>
      <w:r w:rsidRPr="007A102F">
        <w:rPr>
          <w:szCs w:val="24"/>
        </w:rPr>
        <w:t>18.</w:t>
      </w:r>
      <w:r w:rsidR="00531AF5" w:rsidRPr="007A102F">
        <w:rPr>
          <w:szCs w:val="24"/>
        </w:rPr>
        <w:t>3</w:t>
      </w:r>
      <w:r w:rsidR="00531AF5" w:rsidRPr="007A102F">
        <w:rPr>
          <w:szCs w:val="24"/>
        </w:rPr>
        <w:tab/>
      </w:r>
      <w:r w:rsidR="004D2744" w:rsidRPr="007A102F">
        <w:rPr>
          <w:szCs w:val="24"/>
        </w:rPr>
        <w:t xml:space="preserve">All required travel outside </w:t>
      </w:r>
      <w:r w:rsidR="004862DF" w:rsidRPr="007A102F">
        <w:rPr>
          <w:szCs w:val="24"/>
        </w:rPr>
        <w:t xml:space="preserve">the Agency shall require the </w:t>
      </w:r>
      <w:r w:rsidR="008C6766" w:rsidRPr="007A102F">
        <w:rPr>
          <w:szCs w:val="24"/>
        </w:rPr>
        <w:t xml:space="preserve">Agency and the Contractor </w:t>
      </w:r>
      <w:r w:rsidR="004862DF" w:rsidRPr="007A102F">
        <w:rPr>
          <w:szCs w:val="24"/>
        </w:rPr>
        <w:t>to</w:t>
      </w:r>
      <w:r w:rsidR="008C6766" w:rsidRPr="007A102F">
        <w:rPr>
          <w:szCs w:val="24"/>
        </w:rPr>
        <w:t xml:space="preserve"> work together to identify an acceptable source for the training</w:t>
      </w:r>
      <w:r w:rsidR="004D4772" w:rsidRPr="007A102F">
        <w:rPr>
          <w:szCs w:val="24"/>
        </w:rPr>
        <w:t>.</w:t>
      </w:r>
    </w:p>
    <w:p w:rsidR="00AD1097" w:rsidRPr="007A102F" w:rsidRDefault="004D4772" w:rsidP="00BF1A1B">
      <w:pPr>
        <w:widowControl/>
        <w:spacing w:after="120"/>
        <w:ind w:left="360"/>
        <w:jc w:val="both"/>
        <w:rPr>
          <w:szCs w:val="24"/>
        </w:rPr>
      </w:pPr>
      <w:r w:rsidRPr="007A102F">
        <w:rPr>
          <w:szCs w:val="24"/>
        </w:rPr>
        <w:t>18.3</w:t>
      </w:r>
      <w:r w:rsidRPr="007A102F">
        <w:rPr>
          <w:szCs w:val="24"/>
        </w:rPr>
        <w:tab/>
      </w:r>
      <w:r w:rsidR="00E1381B" w:rsidRPr="007A102F">
        <w:rPr>
          <w:szCs w:val="24"/>
        </w:rPr>
        <w:t xml:space="preserve">The Agency shall be responsible for the </w:t>
      </w:r>
      <w:r w:rsidR="00601699" w:rsidRPr="007A102F">
        <w:rPr>
          <w:szCs w:val="24"/>
        </w:rPr>
        <w:t xml:space="preserve">travel </w:t>
      </w:r>
      <w:r w:rsidR="00E1381B" w:rsidRPr="007A102F">
        <w:rPr>
          <w:szCs w:val="24"/>
        </w:rPr>
        <w:t>cost</w:t>
      </w:r>
      <w:r w:rsidR="003923E3" w:rsidRPr="007A102F">
        <w:rPr>
          <w:szCs w:val="24"/>
        </w:rPr>
        <w:t>s</w:t>
      </w:r>
      <w:r w:rsidR="00E1381B" w:rsidRPr="007A102F">
        <w:rPr>
          <w:szCs w:val="24"/>
        </w:rPr>
        <w:t xml:space="preserve"> of all required training</w:t>
      </w:r>
      <w:r w:rsidR="00063757" w:rsidRPr="007A102F">
        <w:rPr>
          <w:szCs w:val="24"/>
        </w:rPr>
        <w:t xml:space="preserve"> however t</w:t>
      </w:r>
      <w:r w:rsidR="003078E2" w:rsidRPr="007A102F">
        <w:rPr>
          <w:szCs w:val="24"/>
        </w:rPr>
        <w:t>he initial</w:t>
      </w:r>
      <w:r w:rsidR="00063757" w:rsidRPr="007A102F">
        <w:rPr>
          <w:szCs w:val="24"/>
        </w:rPr>
        <w:t xml:space="preserve"> cost</w:t>
      </w:r>
      <w:r w:rsidR="003923E3" w:rsidRPr="007A102F">
        <w:rPr>
          <w:szCs w:val="24"/>
        </w:rPr>
        <w:t>s</w:t>
      </w:r>
      <w:r w:rsidR="00063757" w:rsidRPr="007A102F">
        <w:rPr>
          <w:szCs w:val="24"/>
        </w:rPr>
        <w:t xml:space="preserve"> shall be </w:t>
      </w:r>
      <w:r w:rsidR="003078E2" w:rsidRPr="007A102F">
        <w:rPr>
          <w:szCs w:val="24"/>
        </w:rPr>
        <w:t>born</w:t>
      </w:r>
      <w:r w:rsidR="00CB3E2E" w:rsidRPr="007A102F">
        <w:rPr>
          <w:szCs w:val="24"/>
        </w:rPr>
        <w:t>e</w:t>
      </w:r>
      <w:r w:rsidR="003078E2" w:rsidRPr="007A102F">
        <w:rPr>
          <w:szCs w:val="24"/>
        </w:rPr>
        <w:t xml:space="preserve"> by the Contractor</w:t>
      </w:r>
      <w:r w:rsidR="00FB4D35" w:rsidRPr="007A102F">
        <w:rPr>
          <w:szCs w:val="24"/>
        </w:rPr>
        <w:t xml:space="preserve"> and invoiced to the A</w:t>
      </w:r>
      <w:r w:rsidR="00063757" w:rsidRPr="007A102F">
        <w:rPr>
          <w:szCs w:val="24"/>
        </w:rPr>
        <w:t>gency at actual cost</w:t>
      </w:r>
      <w:r w:rsidR="003923E3" w:rsidRPr="007A102F">
        <w:rPr>
          <w:szCs w:val="24"/>
        </w:rPr>
        <w:t>s</w:t>
      </w:r>
      <w:r w:rsidR="00C61718" w:rsidRPr="007A102F">
        <w:rPr>
          <w:szCs w:val="24"/>
        </w:rPr>
        <w:t>.</w:t>
      </w:r>
      <w:r w:rsidR="003923E3" w:rsidRPr="007A102F">
        <w:rPr>
          <w:szCs w:val="24"/>
        </w:rPr>
        <w:t xml:space="preserve"> </w:t>
      </w:r>
      <w:r w:rsidR="00CB4BBC" w:rsidRPr="007A102F">
        <w:rPr>
          <w:szCs w:val="24"/>
        </w:rPr>
        <w:t>All invoices for reimbursement for training must be accompanied by receipts.</w:t>
      </w:r>
      <w:r w:rsidR="001F2EE5" w:rsidRPr="007A102F">
        <w:rPr>
          <w:szCs w:val="24"/>
        </w:rPr>
        <w:t xml:space="preserve">  </w:t>
      </w:r>
    </w:p>
    <w:p w:rsidR="004D4772" w:rsidRPr="007A102F" w:rsidRDefault="0049217E" w:rsidP="005E2B6A">
      <w:pPr>
        <w:widowControl/>
        <w:ind w:left="360"/>
        <w:jc w:val="both"/>
        <w:rPr>
          <w:szCs w:val="24"/>
        </w:rPr>
      </w:pPr>
      <w:r w:rsidRPr="007A102F">
        <w:rPr>
          <w:szCs w:val="24"/>
        </w:rPr>
        <w:t>18.4</w:t>
      </w:r>
      <w:r w:rsidRPr="007A102F">
        <w:rPr>
          <w:szCs w:val="24"/>
        </w:rPr>
        <w:tab/>
        <w:t>Travel c</w:t>
      </w:r>
      <w:r w:rsidR="00AD1097" w:rsidRPr="007A102F">
        <w:rPr>
          <w:szCs w:val="24"/>
        </w:rPr>
        <w:t xml:space="preserve">osts are defined as, but not limited to, the </w:t>
      </w:r>
      <w:r w:rsidR="00F661D5" w:rsidRPr="007A102F">
        <w:rPr>
          <w:szCs w:val="24"/>
        </w:rPr>
        <w:t>actual cost</w:t>
      </w:r>
      <w:r w:rsidR="002325E5" w:rsidRPr="007A102F">
        <w:rPr>
          <w:szCs w:val="24"/>
        </w:rPr>
        <w:t>s</w:t>
      </w:r>
      <w:r w:rsidR="00F661D5" w:rsidRPr="007A102F">
        <w:rPr>
          <w:szCs w:val="24"/>
        </w:rPr>
        <w:t xml:space="preserve"> of the training, travel, lodging, and meals.  </w:t>
      </w:r>
      <w:r w:rsidR="00AB341F" w:rsidRPr="007A102F">
        <w:rPr>
          <w:szCs w:val="24"/>
        </w:rPr>
        <w:t>The Agency and the Contractor are to review expected costs and preliminarily agree to the costs prior to any travel or receipt of training.</w:t>
      </w:r>
      <w:r w:rsidR="00C61718" w:rsidRPr="007A102F">
        <w:rPr>
          <w:szCs w:val="24"/>
        </w:rPr>
        <w:t xml:space="preserve"> </w:t>
      </w:r>
      <w:r w:rsidRPr="007A102F">
        <w:rPr>
          <w:szCs w:val="24"/>
        </w:rPr>
        <w:t xml:space="preserve"> The Agency reserves the right to coordinate all travel related to training</w:t>
      </w:r>
      <w:r w:rsidR="005E2B6A" w:rsidRPr="007A102F">
        <w:rPr>
          <w:szCs w:val="24"/>
        </w:rPr>
        <w:t>.</w:t>
      </w:r>
      <w:r w:rsidR="00C61718" w:rsidRPr="007A102F">
        <w:rPr>
          <w:szCs w:val="24"/>
        </w:rPr>
        <w:t xml:space="preserve"> </w:t>
      </w:r>
    </w:p>
    <w:p w:rsidR="009A73F7" w:rsidRPr="007A102F" w:rsidRDefault="009A73F7" w:rsidP="003254B6">
      <w:pPr>
        <w:widowControl/>
        <w:jc w:val="both"/>
        <w:rPr>
          <w:szCs w:val="24"/>
        </w:rPr>
      </w:pPr>
    </w:p>
    <w:p w:rsidR="009A73F7" w:rsidRPr="007A102F" w:rsidRDefault="009A73F7" w:rsidP="00582E56">
      <w:pPr>
        <w:widowControl/>
        <w:spacing w:after="120"/>
        <w:jc w:val="both"/>
        <w:rPr>
          <w:szCs w:val="24"/>
        </w:rPr>
      </w:pPr>
      <w:r w:rsidRPr="007A102F">
        <w:rPr>
          <w:szCs w:val="24"/>
        </w:rPr>
        <w:t>19.</w:t>
      </w:r>
      <w:r w:rsidRPr="007A102F">
        <w:rPr>
          <w:szCs w:val="24"/>
        </w:rPr>
        <w:tab/>
      </w:r>
      <w:r w:rsidRPr="007A102F">
        <w:rPr>
          <w:szCs w:val="24"/>
          <w:u w:val="single"/>
        </w:rPr>
        <w:t>CONFIDENTIAL INFORMATION</w:t>
      </w:r>
    </w:p>
    <w:p w:rsidR="009A73F7" w:rsidRPr="007A102F" w:rsidRDefault="009A73F7" w:rsidP="003254B6">
      <w:pPr>
        <w:pStyle w:val="Footer"/>
        <w:tabs>
          <w:tab w:val="clear" w:pos="4320"/>
          <w:tab w:val="clear" w:pos="8640"/>
        </w:tabs>
        <w:jc w:val="both"/>
        <w:rPr>
          <w:szCs w:val="24"/>
        </w:rPr>
      </w:pPr>
      <w:r w:rsidRPr="007A102F">
        <w:rPr>
          <w:szCs w:val="24"/>
        </w:rPr>
        <w:t xml:space="preserve">At the sole option of an </w:t>
      </w:r>
      <w:r w:rsidR="00543E85" w:rsidRPr="007A102F">
        <w:rPr>
          <w:szCs w:val="24"/>
        </w:rPr>
        <w:t>A</w:t>
      </w:r>
      <w:r w:rsidR="00400469" w:rsidRPr="007A102F">
        <w:rPr>
          <w:szCs w:val="24"/>
        </w:rPr>
        <w:t>gency</w:t>
      </w:r>
      <w:r w:rsidRPr="007A102F">
        <w:rPr>
          <w:szCs w:val="24"/>
        </w:rPr>
        <w:t xml:space="preserve">, all Contractor personnel employed to fulfill a PSO must sign and submit to the Agency </w:t>
      </w:r>
      <w:r w:rsidR="00543E85" w:rsidRPr="007A102F">
        <w:rPr>
          <w:szCs w:val="24"/>
        </w:rPr>
        <w:t>p</w:t>
      </w:r>
      <w:r w:rsidRPr="007A102F">
        <w:rPr>
          <w:szCs w:val="24"/>
        </w:rPr>
        <w:t xml:space="preserve">roject </w:t>
      </w:r>
      <w:r w:rsidR="00543E85" w:rsidRPr="007A102F">
        <w:rPr>
          <w:szCs w:val="24"/>
        </w:rPr>
        <w:t>l</w:t>
      </w:r>
      <w:r w:rsidRPr="007A102F">
        <w:rPr>
          <w:szCs w:val="24"/>
        </w:rPr>
        <w:t xml:space="preserve">ead prior to rendering </w:t>
      </w:r>
      <w:r w:rsidR="00543E85" w:rsidRPr="007A102F">
        <w:rPr>
          <w:szCs w:val="24"/>
        </w:rPr>
        <w:t xml:space="preserve">any </w:t>
      </w:r>
      <w:r w:rsidRPr="007A102F">
        <w:rPr>
          <w:szCs w:val="24"/>
        </w:rPr>
        <w:t xml:space="preserve">service, a completed Confidentiality and Non-Disclosure Agreement (Attachment </w:t>
      </w:r>
      <w:r w:rsidR="003340DD" w:rsidRPr="007A102F">
        <w:rPr>
          <w:szCs w:val="24"/>
        </w:rPr>
        <w:t>7</w:t>
      </w:r>
      <w:r w:rsidRPr="007A102F">
        <w:rPr>
          <w:szCs w:val="24"/>
        </w:rPr>
        <w:t>).</w:t>
      </w:r>
    </w:p>
    <w:p w:rsidR="009A73F7" w:rsidRPr="007A102F" w:rsidRDefault="009A73F7" w:rsidP="003254B6">
      <w:pPr>
        <w:pStyle w:val="Footer"/>
        <w:tabs>
          <w:tab w:val="clear" w:pos="4320"/>
          <w:tab w:val="clear" w:pos="8640"/>
        </w:tabs>
        <w:jc w:val="both"/>
        <w:rPr>
          <w:szCs w:val="24"/>
        </w:rPr>
      </w:pPr>
    </w:p>
    <w:p w:rsidR="009A73F7" w:rsidRPr="007A102F" w:rsidRDefault="009A73F7" w:rsidP="00B230E4">
      <w:pPr>
        <w:autoSpaceDE w:val="0"/>
        <w:autoSpaceDN w:val="0"/>
        <w:adjustRightInd w:val="0"/>
        <w:spacing w:after="120"/>
        <w:jc w:val="both"/>
        <w:rPr>
          <w:szCs w:val="24"/>
        </w:rPr>
      </w:pPr>
      <w:r w:rsidRPr="007A102F">
        <w:rPr>
          <w:szCs w:val="24"/>
        </w:rPr>
        <w:t>20.</w:t>
      </w:r>
      <w:r w:rsidRPr="007A102F">
        <w:rPr>
          <w:szCs w:val="24"/>
        </w:rPr>
        <w:tab/>
      </w:r>
      <w:r w:rsidRPr="007A102F">
        <w:rPr>
          <w:szCs w:val="24"/>
          <w:u w:val="single"/>
        </w:rPr>
        <w:t>CONTRAC</w:t>
      </w:r>
      <w:r w:rsidR="00B230E4" w:rsidRPr="007A102F">
        <w:rPr>
          <w:szCs w:val="24"/>
          <w:u w:val="single"/>
        </w:rPr>
        <w:t>TOR NEWS RELEASES AND MARKETING</w:t>
      </w:r>
    </w:p>
    <w:p w:rsidR="009A73F7" w:rsidRPr="007A102F" w:rsidRDefault="009A73F7" w:rsidP="003254B6">
      <w:pPr>
        <w:autoSpaceDE w:val="0"/>
        <w:autoSpaceDN w:val="0"/>
        <w:adjustRightInd w:val="0"/>
        <w:jc w:val="both"/>
        <w:rPr>
          <w:szCs w:val="24"/>
        </w:rPr>
      </w:pPr>
      <w:r w:rsidRPr="007A102F">
        <w:rPr>
          <w:szCs w:val="24"/>
        </w:rPr>
        <w:t xml:space="preserve">Neither the Contractor nor anyone employed by the Contractor </w:t>
      </w:r>
      <w:r w:rsidR="00543E85" w:rsidRPr="007A102F">
        <w:rPr>
          <w:szCs w:val="24"/>
        </w:rPr>
        <w:t xml:space="preserve">shall </w:t>
      </w:r>
      <w:r w:rsidRPr="007A102F">
        <w:rPr>
          <w:szCs w:val="24"/>
        </w:rPr>
        <w:t xml:space="preserve">issue </w:t>
      </w:r>
      <w:r w:rsidR="00543E85" w:rsidRPr="007A102F">
        <w:rPr>
          <w:szCs w:val="24"/>
        </w:rPr>
        <w:t xml:space="preserve">any </w:t>
      </w:r>
      <w:r w:rsidRPr="007A102F">
        <w:rPr>
          <w:szCs w:val="24"/>
        </w:rPr>
        <w:t xml:space="preserve">news release pertaining to any aspect of services rendered to </w:t>
      </w:r>
      <w:r w:rsidR="00543E85" w:rsidRPr="007A102F">
        <w:rPr>
          <w:szCs w:val="24"/>
        </w:rPr>
        <w:t>an A</w:t>
      </w:r>
      <w:r w:rsidR="00400469" w:rsidRPr="007A102F">
        <w:rPr>
          <w:szCs w:val="24"/>
        </w:rPr>
        <w:t>gency</w:t>
      </w:r>
      <w:r w:rsidRPr="007A102F">
        <w:rPr>
          <w:szCs w:val="24"/>
        </w:rPr>
        <w:t xml:space="preserve"> without the prior written consent </w:t>
      </w:r>
      <w:r w:rsidR="00503B90" w:rsidRPr="007A102F">
        <w:rPr>
          <w:szCs w:val="24"/>
        </w:rPr>
        <w:t xml:space="preserve">of </w:t>
      </w:r>
      <w:r w:rsidRPr="007A102F">
        <w:rPr>
          <w:szCs w:val="24"/>
        </w:rPr>
        <w:t xml:space="preserve">the </w:t>
      </w:r>
      <w:r w:rsidR="00503B90" w:rsidRPr="007A102F">
        <w:rPr>
          <w:szCs w:val="24"/>
        </w:rPr>
        <w:t>A</w:t>
      </w:r>
      <w:r w:rsidR="00400469" w:rsidRPr="007A102F">
        <w:rPr>
          <w:szCs w:val="24"/>
        </w:rPr>
        <w:t>gency</w:t>
      </w:r>
      <w:r w:rsidRPr="007A102F">
        <w:rPr>
          <w:szCs w:val="24"/>
        </w:rPr>
        <w:t>.</w:t>
      </w:r>
    </w:p>
    <w:p w:rsidR="00D75497" w:rsidRPr="00804BD8" w:rsidRDefault="00D75497">
      <w:pPr>
        <w:widowControl/>
        <w:rPr>
          <w:b/>
          <w:szCs w:val="24"/>
        </w:rPr>
      </w:pPr>
    </w:p>
    <w:p w:rsidR="009A73F7" w:rsidRPr="007A102F" w:rsidRDefault="009A73F7" w:rsidP="00B230E4">
      <w:pPr>
        <w:autoSpaceDE w:val="0"/>
        <w:autoSpaceDN w:val="0"/>
        <w:adjustRightInd w:val="0"/>
        <w:spacing w:after="120"/>
        <w:jc w:val="both"/>
        <w:rPr>
          <w:szCs w:val="24"/>
        </w:rPr>
      </w:pPr>
      <w:r w:rsidRPr="007A102F">
        <w:rPr>
          <w:szCs w:val="24"/>
        </w:rPr>
        <w:t>21.</w:t>
      </w:r>
      <w:r w:rsidRPr="007A102F">
        <w:rPr>
          <w:szCs w:val="24"/>
        </w:rPr>
        <w:tab/>
      </w:r>
      <w:r w:rsidRPr="007A102F">
        <w:rPr>
          <w:szCs w:val="24"/>
          <w:u w:val="single"/>
        </w:rPr>
        <w:t>INVOICING</w:t>
      </w:r>
    </w:p>
    <w:p w:rsidR="009A73F7" w:rsidRPr="007A102F" w:rsidRDefault="009A73F7" w:rsidP="003254B6">
      <w:pPr>
        <w:jc w:val="both"/>
        <w:rPr>
          <w:szCs w:val="24"/>
        </w:rPr>
      </w:pPr>
      <w:r w:rsidRPr="007A102F">
        <w:rPr>
          <w:szCs w:val="24"/>
        </w:rPr>
        <w:t xml:space="preserve">Invoices must be submitted once a month, separately, to each ordering </w:t>
      </w:r>
      <w:r w:rsidR="00503B90" w:rsidRPr="007A102F">
        <w:rPr>
          <w:szCs w:val="24"/>
        </w:rPr>
        <w:t>A</w:t>
      </w:r>
      <w:r w:rsidR="00400469" w:rsidRPr="007A102F">
        <w:rPr>
          <w:szCs w:val="24"/>
        </w:rPr>
        <w:t>gency</w:t>
      </w:r>
      <w:r w:rsidRPr="007A102F">
        <w:rPr>
          <w:szCs w:val="24"/>
        </w:rPr>
        <w:t xml:space="preserve"> that services were provided to.  Invoices may only be submitted only after the satisfactory completion and acceptance by the </w:t>
      </w:r>
      <w:r w:rsidR="00503B90" w:rsidRPr="007A102F">
        <w:rPr>
          <w:szCs w:val="24"/>
        </w:rPr>
        <w:t>Agency p</w:t>
      </w:r>
      <w:r w:rsidRPr="007A102F">
        <w:rPr>
          <w:szCs w:val="24"/>
        </w:rPr>
        <w:t xml:space="preserve">roject </w:t>
      </w:r>
      <w:r w:rsidR="00503B90" w:rsidRPr="007A102F">
        <w:rPr>
          <w:szCs w:val="24"/>
        </w:rPr>
        <w:t>l</w:t>
      </w:r>
      <w:r w:rsidRPr="007A102F">
        <w:rPr>
          <w:szCs w:val="24"/>
        </w:rPr>
        <w:t xml:space="preserve">ead of any service or deliverable provided.  DO NOT SEND INVOICES TO THE STATE’S DIVISION OF PURCHASING, OR CONTACT THE DIVISION OF PURCHASING REGARDING INVOICES.  Payment of invoices is solely the responsibility of the ordering </w:t>
      </w:r>
      <w:r w:rsidR="00503B90" w:rsidRPr="007A102F">
        <w:rPr>
          <w:szCs w:val="24"/>
        </w:rPr>
        <w:t>A</w:t>
      </w:r>
      <w:r w:rsidR="00400469" w:rsidRPr="007A102F">
        <w:rPr>
          <w:szCs w:val="24"/>
        </w:rPr>
        <w:t>gency</w:t>
      </w:r>
      <w:r w:rsidRPr="007A102F">
        <w:rPr>
          <w:szCs w:val="24"/>
        </w:rPr>
        <w:t>.</w:t>
      </w:r>
    </w:p>
    <w:p w:rsidR="009A73F7" w:rsidRPr="007A102F" w:rsidRDefault="009A73F7" w:rsidP="003254B6">
      <w:pPr>
        <w:autoSpaceDE w:val="0"/>
        <w:autoSpaceDN w:val="0"/>
        <w:adjustRightInd w:val="0"/>
        <w:jc w:val="both"/>
        <w:rPr>
          <w:szCs w:val="24"/>
        </w:rPr>
      </w:pPr>
    </w:p>
    <w:p w:rsidR="009A73F7" w:rsidRPr="007A102F" w:rsidRDefault="009A73F7" w:rsidP="00B230E4">
      <w:pPr>
        <w:autoSpaceDE w:val="0"/>
        <w:autoSpaceDN w:val="0"/>
        <w:adjustRightInd w:val="0"/>
        <w:spacing w:after="120"/>
        <w:jc w:val="both"/>
        <w:rPr>
          <w:szCs w:val="24"/>
        </w:rPr>
      </w:pPr>
      <w:r w:rsidRPr="007A102F">
        <w:rPr>
          <w:szCs w:val="24"/>
        </w:rPr>
        <w:t>22.</w:t>
      </w:r>
      <w:r w:rsidRPr="007A102F">
        <w:rPr>
          <w:szCs w:val="24"/>
        </w:rPr>
        <w:tab/>
      </w:r>
      <w:r w:rsidRPr="007A102F">
        <w:rPr>
          <w:szCs w:val="24"/>
          <w:u w:val="single"/>
        </w:rPr>
        <w:t>STATE OF IDAHO SPECIAL TERMS AND CONDITIONS FOR CUSTOMIZED SOFTWARE AND RELATED SERVICES</w:t>
      </w:r>
    </w:p>
    <w:p w:rsidR="009A73F7" w:rsidRPr="007A102F" w:rsidRDefault="009A73F7" w:rsidP="003254B6">
      <w:pPr>
        <w:autoSpaceDE w:val="0"/>
        <w:autoSpaceDN w:val="0"/>
        <w:adjustRightInd w:val="0"/>
        <w:jc w:val="both"/>
        <w:rPr>
          <w:szCs w:val="24"/>
        </w:rPr>
      </w:pPr>
      <w:r w:rsidRPr="007A102F">
        <w:rPr>
          <w:szCs w:val="24"/>
        </w:rPr>
        <w:t xml:space="preserve">The State of Idaho Special Terms and Conditions for Customized Software and Related Services applies to all </w:t>
      </w:r>
      <w:r w:rsidR="00CA54DA" w:rsidRPr="007A102F">
        <w:rPr>
          <w:szCs w:val="24"/>
        </w:rPr>
        <w:t>contract</w:t>
      </w:r>
      <w:r w:rsidRPr="007A102F">
        <w:rPr>
          <w:szCs w:val="24"/>
        </w:rPr>
        <w:t>s resulting from this solicitation.</w:t>
      </w:r>
    </w:p>
    <w:p w:rsidR="009A73F7" w:rsidRPr="007A102F" w:rsidRDefault="009A73F7" w:rsidP="003254B6">
      <w:pPr>
        <w:autoSpaceDE w:val="0"/>
        <w:autoSpaceDN w:val="0"/>
        <w:adjustRightInd w:val="0"/>
        <w:jc w:val="both"/>
        <w:rPr>
          <w:szCs w:val="24"/>
        </w:rPr>
      </w:pPr>
    </w:p>
    <w:p w:rsidR="009A73F7" w:rsidRPr="007A102F" w:rsidRDefault="009A73F7" w:rsidP="00B230E4">
      <w:pPr>
        <w:autoSpaceDE w:val="0"/>
        <w:autoSpaceDN w:val="0"/>
        <w:adjustRightInd w:val="0"/>
        <w:spacing w:after="120"/>
        <w:jc w:val="both"/>
        <w:rPr>
          <w:szCs w:val="24"/>
        </w:rPr>
      </w:pPr>
      <w:r w:rsidRPr="007A102F">
        <w:rPr>
          <w:szCs w:val="24"/>
        </w:rPr>
        <w:t>23.</w:t>
      </w:r>
      <w:r w:rsidRPr="007A102F">
        <w:rPr>
          <w:szCs w:val="24"/>
        </w:rPr>
        <w:tab/>
      </w:r>
      <w:r w:rsidRPr="007A102F">
        <w:rPr>
          <w:szCs w:val="24"/>
          <w:u w:val="single"/>
        </w:rPr>
        <w:t>TRAVEL REQUIRED TO PROVIDE SERVICES</w:t>
      </w:r>
    </w:p>
    <w:p w:rsidR="009A73F7" w:rsidRPr="0060716B" w:rsidRDefault="00904FB0" w:rsidP="002815F4">
      <w:pPr>
        <w:autoSpaceDE w:val="0"/>
        <w:autoSpaceDN w:val="0"/>
        <w:adjustRightInd w:val="0"/>
        <w:spacing w:after="120"/>
        <w:jc w:val="both"/>
        <w:rPr>
          <w:szCs w:val="24"/>
        </w:rPr>
      </w:pPr>
      <w:r w:rsidRPr="00841C9B">
        <w:rPr>
          <w:b/>
          <w:szCs w:val="24"/>
        </w:rPr>
        <w:t>The fully burdened Maximum Hourly Service Rate</w:t>
      </w:r>
      <w:r w:rsidRPr="007A102F">
        <w:rPr>
          <w:szCs w:val="24"/>
        </w:rPr>
        <w:t xml:space="preserve"> </w:t>
      </w:r>
      <w:r w:rsidR="00841C9B">
        <w:rPr>
          <w:b/>
          <w:color w:val="FF0000"/>
          <w:sz w:val="16"/>
          <w:szCs w:val="16"/>
          <w:vertAlign w:val="superscript"/>
        </w:rPr>
        <w:t xml:space="preserve">ITB15000297-01 </w:t>
      </w:r>
      <w:r w:rsidRPr="007A102F">
        <w:rPr>
          <w:szCs w:val="24"/>
        </w:rPr>
        <w:t>proposed by a Contract</w:t>
      </w:r>
      <w:r w:rsidR="00FD6225" w:rsidRPr="007A102F">
        <w:rPr>
          <w:szCs w:val="24"/>
        </w:rPr>
        <w:t>or</w:t>
      </w:r>
      <w:r w:rsidRPr="007A102F">
        <w:rPr>
          <w:szCs w:val="24"/>
        </w:rPr>
        <w:t xml:space="preserve"> </w:t>
      </w:r>
      <w:r w:rsidR="00FD6225" w:rsidRPr="007A102F">
        <w:rPr>
          <w:szCs w:val="24"/>
        </w:rPr>
        <w:t>for a Temporary Augmented Staffing Resource or a Temporary IT Project Staffing Resource</w:t>
      </w:r>
      <w:r w:rsidR="007F4364" w:rsidRPr="007A102F">
        <w:rPr>
          <w:szCs w:val="24"/>
        </w:rPr>
        <w:t xml:space="preserve">, shall include the cost for any and all </w:t>
      </w:r>
      <w:r w:rsidR="009A73F7" w:rsidRPr="007A102F">
        <w:rPr>
          <w:szCs w:val="24"/>
        </w:rPr>
        <w:t xml:space="preserve">travel, lodging, meals, and miscellaneous travel expenses </w:t>
      </w:r>
      <w:r w:rsidR="007F4364" w:rsidRPr="007A102F">
        <w:rPr>
          <w:szCs w:val="24"/>
        </w:rPr>
        <w:t>associated with providing the service</w:t>
      </w:r>
      <w:r w:rsidR="00092DCE">
        <w:rPr>
          <w:b/>
          <w:color w:val="FF0000"/>
          <w:szCs w:val="24"/>
        </w:rPr>
        <w:t>.</w:t>
      </w:r>
      <w:r w:rsidR="009774EA" w:rsidRPr="007A102F">
        <w:rPr>
          <w:szCs w:val="24"/>
        </w:rPr>
        <w:t xml:space="preserve"> </w:t>
      </w:r>
      <w:proofErr w:type="gramStart"/>
      <w:r w:rsidR="009774EA" w:rsidRPr="00092DCE">
        <w:rPr>
          <w:strike/>
          <w:szCs w:val="24"/>
          <w:u w:val="single"/>
        </w:rPr>
        <w:t>within</w:t>
      </w:r>
      <w:proofErr w:type="gramEnd"/>
      <w:r w:rsidR="009774EA" w:rsidRPr="00092DCE">
        <w:rPr>
          <w:strike/>
          <w:szCs w:val="24"/>
          <w:u w:val="single"/>
        </w:rPr>
        <w:t xml:space="preserve"> the State of Idaho</w:t>
      </w:r>
      <w:r w:rsidR="007F4364" w:rsidRPr="00092DCE">
        <w:rPr>
          <w:strike/>
          <w:szCs w:val="24"/>
        </w:rPr>
        <w:t>.</w:t>
      </w:r>
      <w:r w:rsidR="007F4364" w:rsidRPr="00092DCE">
        <w:rPr>
          <w:szCs w:val="24"/>
        </w:rPr>
        <w:t xml:space="preserve"> </w:t>
      </w:r>
      <w:r w:rsidR="00841C9B">
        <w:rPr>
          <w:b/>
          <w:color w:val="FF0000"/>
          <w:sz w:val="16"/>
          <w:szCs w:val="16"/>
          <w:vertAlign w:val="superscript"/>
        </w:rPr>
        <w:t>ITB15000297-01</w:t>
      </w:r>
      <w:r w:rsidR="007F4364" w:rsidRPr="007A102F">
        <w:rPr>
          <w:szCs w:val="24"/>
        </w:rPr>
        <w:t xml:space="preserve"> </w:t>
      </w:r>
      <w:r w:rsidR="009774EA" w:rsidRPr="00BE0524">
        <w:rPr>
          <w:strike/>
          <w:szCs w:val="24"/>
        </w:rPr>
        <w:t>For services rendered with</w:t>
      </w:r>
      <w:r w:rsidR="00BE0524" w:rsidRPr="00BE0524">
        <w:rPr>
          <w:strike/>
          <w:szCs w:val="24"/>
        </w:rPr>
        <w:t xml:space="preserve"> </w:t>
      </w:r>
      <w:r w:rsidR="009774EA" w:rsidRPr="00BE0524">
        <w:rPr>
          <w:strike/>
          <w:szCs w:val="24"/>
        </w:rPr>
        <w:t>the State,</w:t>
      </w:r>
      <w:r w:rsidR="009774EA" w:rsidRPr="007A102F">
        <w:rPr>
          <w:szCs w:val="24"/>
        </w:rPr>
        <w:t xml:space="preserve"> </w:t>
      </w:r>
      <w:r w:rsidR="00BE0524" w:rsidRPr="00BE0524">
        <w:rPr>
          <w:b/>
          <w:color w:val="FF0000"/>
          <w:szCs w:val="24"/>
        </w:rPr>
        <w:t>T</w:t>
      </w:r>
      <w:r w:rsidR="00BB34D6" w:rsidRPr="007A102F">
        <w:rPr>
          <w:szCs w:val="24"/>
        </w:rPr>
        <w:t xml:space="preserve">ravel, lodging, meals, and miscellaneous travel expenses </w:t>
      </w:r>
      <w:r w:rsidR="00BB34D6" w:rsidRPr="007A102F">
        <w:rPr>
          <w:szCs w:val="24"/>
          <w:u w:val="single"/>
        </w:rPr>
        <w:t>may not</w:t>
      </w:r>
      <w:r w:rsidR="00BB34D6" w:rsidRPr="007A102F">
        <w:rPr>
          <w:szCs w:val="24"/>
        </w:rPr>
        <w:t xml:space="preserve"> be billed separately to the Agency</w:t>
      </w:r>
      <w:r w:rsidR="00916201">
        <w:rPr>
          <w:b/>
          <w:color w:val="FF0000"/>
          <w:szCs w:val="24"/>
        </w:rPr>
        <w:t>, nor may the agency pay for travel, lodging, meals, and miscellaneous travel expenses</w:t>
      </w:r>
      <w:r w:rsidR="005E3574">
        <w:rPr>
          <w:b/>
          <w:color w:val="FF0000"/>
          <w:szCs w:val="24"/>
        </w:rPr>
        <w:t>, or any project cost,</w:t>
      </w:r>
      <w:r w:rsidR="0060716B">
        <w:rPr>
          <w:b/>
          <w:color w:val="FF0000"/>
          <w:szCs w:val="24"/>
        </w:rPr>
        <w:t xml:space="preserve"> </w:t>
      </w:r>
      <w:r w:rsidR="00157C60">
        <w:rPr>
          <w:b/>
          <w:color w:val="FF0000"/>
          <w:szCs w:val="24"/>
        </w:rPr>
        <w:t xml:space="preserve">outside the </w:t>
      </w:r>
      <w:r w:rsidR="00A75296">
        <w:rPr>
          <w:b/>
          <w:color w:val="FF0000"/>
          <w:szCs w:val="24"/>
        </w:rPr>
        <w:t xml:space="preserve">Fully Burdened </w:t>
      </w:r>
      <w:r w:rsidR="00157C60">
        <w:rPr>
          <w:b/>
          <w:color w:val="FF0000"/>
          <w:szCs w:val="24"/>
        </w:rPr>
        <w:t>Maximum Hourly Service Rate</w:t>
      </w:r>
      <w:r w:rsidR="00BB34D6" w:rsidRPr="007A102F">
        <w:rPr>
          <w:szCs w:val="24"/>
        </w:rPr>
        <w:t xml:space="preserve">.  </w:t>
      </w:r>
      <w:r w:rsidR="00222574" w:rsidRPr="00383A18">
        <w:rPr>
          <w:strike/>
          <w:szCs w:val="24"/>
        </w:rPr>
        <w:t xml:space="preserve">All travel, lodging, meals, and miscellaneous travel expenses are to be </w:t>
      </w:r>
      <w:r w:rsidR="00752557" w:rsidRPr="00383A18">
        <w:rPr>
          <w:strike/>
          <w:szCs w:val="24"/>
        </w:rPr>
        <w:t>accounted for in the Contractor’s response to the PSO in the form of hours required to fully deliver the required service.</w:t>
      </w:r>
      <w:r w:rsidR="0060716B">
        <w:rPr>
          <w:szCs w:val="24"/>
        </w:rPr>
        <w:t xml:space="preserve"> </w:t>
      </w:r>
      <w:r w:rsidR="0060716B">
        <w:rPr>
          <w:b/>
          <w:color w:val="FF0000"/>
          <w:sz w:val="16"/>
          <w:szCs w:val="16"/>
          <w:vertAlign w:val="superscript"/>
        </w:rPr>
        <w:t>ITB15000297-01</w:t>
      </w:r>
    </w:p>
    <w:p w:rsidR="005E0F9E" w:rsidRDefault="002815F4" w:rsidP="002815F4">
      <w:pPr>
        <w:widowControl/>
        <w:spacing w:after="120"/>
        <w:jc w:val="both"/>
        <w:rPr>
          <w:szCs w:val="24"/>
        </w:rPr>
      </w:pPr>
      <w:r w:rsidRPr="007A102F">
        <w:rPr>
          <w:szCs w:val="24"/>
        </w:rPr>
        <w:t xml:space="preserve">Travel from other states or countries to Idaho to provide services shall </w:t>
      </w:r>
      <w:proofErr w:type="gramStart"/>
      <w:r w:rsidRPr="005E3574">
        <w:rPr>
          <w:strike/>
          <w:szCs w:val="24"/>
        </w:rPr>
        <w:t>not</w:t>
      </w:r>
      <w:r w:rsidR="005E3574" w:rsidRPr="005E3574">
        <w:rPr>
          <w:b/>
          <w:color w:val="FF0000"/>
          <w:sz w:val="16"/>
          <w:szCs w:val="16"/>
          <w:vertAlign w:val="superscript"/>
        </w:rPr>
        <w:t xml:space="preserve"> </w:t>
      </w:r>
      <w:r w:rsidRPr="007A102F">
        <w:rPr>
          <w:szCs w:val="24"/>
        </w:rPr>
        <w:t xml:space="preserve"> be</w:t>
      </w:r>
      <w:proofErr w:type="gramEnd"/>
      <w:r w:rsidRPr="007A102F">
        <w:rPr>
          <w:szCs w:val="24"/>
        </w:rPr>
        <w:t xml:space="preserve"> considered in the Fully Burdened Maximum Hourly Service Rate</w:t>
      </w:r>
      <w:r w:rsidR="00A75296">
        <w:rPr>
          <w:b/>
          <w:color w:val="FF0000"/>
          <w:szCs w:val="24"/>
        </w:rPr>
        <w:t>.</w:t>
      </w:r>
      <w:r w:rsidRPr="005E0F9E">
        <w:rPr>
          <w:strike/>
          <w:szCs w:val="24"/>
        </w:rPr>
        <w:t>, and such costs shall be born fully by the Contractor.</w:t>
      </w:r>
      <w:r w:rsidR="005E0F9E" w:rsidRPr="005E0F9E">
        <w:rPr>
          <w:b/>
          <w:color w:val="FF0000"/>
          <w:sz w:val="16"/>
          <w:szCs w:val="16"/>
          <w:vertAlign w:val="superscript"/>
        </w:rPr>
        <w:t xml:space="preserve"> </w:t>
      </w:r>
      <w:r w:rsidR="005E0F9E">
        <w:rPr>
          <w:b/>
          <w:color w:val="FF0000"/>
          <w:sz w:val="16"/>
          <w:szCs w:val="16"/>
          <w:vertAlign w:val="superscript"/>
        </w:rPr>
        <w:t>ITB15000297-01</w:t>
      </w:r>
      <w:r w:rsidRPr="007A102F">
        <w:rPr>
          <w:szCs w:val="24"/>
        </w:rPr>
        <w:t xml:space="preserve"> </w:t>
      </w:r>
    </w:p>
    <w:p w:rsidR="002815F4" w:rsidRPr="00160312" w:rsidRDefault="002815F4" w:rsidP="002815F4">
      <w:pPr>
        <w:widowControl/>
        <w:spacing w:after="120"/>
        <w:jc w:val="both"/>
        <w:rPr>
          <w:b/>
          <w:color w:val="FF0000"/>
          <w:sz w:val="16"/>
          <w:szCs w:val="16"/>
          <w:vertAlign w:val="superscript"/>
        </w:rPr>
      </w:pPr>
      <w:r w:rsidRPr="007A102F">
        <w:rPr>
          <w:szCs w:val="24"/>
          <w:u w:val="single"/>
        </w:rPr>
        <w:t xml:space="preserve">Where travel is </w:t>
      </w:r>
      <w:r w:rsidRPr="00C620EB">
        <w:rPr>
          <w:strike/>
          <w:szCs w:val="24"/>
          <w:u w:val="single"/>
        </w:rPr>
        <w:t>less than</w:t>
      </w:r>
      <w:r w:rsidRPr="007A102F">
        <w:rPr>
          <w:szCs w:val="24"/>
          <w:u w:val="single"/>
        </w:rPr>
        <w:t xml:space="preserve"> 30 miles</w:t>
      </w:r>
      <w:r w:rsidR="00C620EB">
        <w:rPr>
          <w:color w:val="FF0000"/>
          <w:szCs w:val="24"/>
          <w:u w:val="single"/>
        </w:rPr>
        <w:t xml:space="preserve"> or less</w:t>
      </w:r>
      <w:r w:rsidRPr="007A102F">
        <w:rPr>
          <w:szCs w:val="24"/>
        </w:rPr>
        <w:t xml:space="preserve"> to the acquiring Agency, </w:t>
      </w:r>
      <w:r w:rsidRPr="00E03F66">
        <w:rPr>
          <w:strike/>
          <w:szCs w:val="24"/>
        </w:rPr>
        <w:t>an Agency may disregard any proposal submitted by a Contractor in response to a PSO proposing</w:t>
      </w:r>
      <w:r w:rsidRPr="007A102F">
        <w:rPr>
          <w:szCs w:val="24"/>
        </w:rPr>
        <w:t xml:space="preserve"> </w:t>
      </w:r>
      <w:r w:rsidR="005A1D3C">
        <w:rPr>
          <w:b/>
          <w:color w:val="FF0000"/>
          <w:szCs w:val="24"/>
        </w:rPr>
        <w:t xml:space="preserve">Contractor </w:t>
      </w:r>
      <w:r w:rsidR="00E03F66">
        <w:rPr>
          <w:b/>
          <w:color w:val="FF0000"/>
          <w:szCs w:val="24"/>
        </w:rPr>
        <w:t xml:space="preserve">shall not propose </w:t>
      </w:r>
      <w:r w:rsidRPr="007A102F">
        <w:rPr>
          <w:szCs w:val="24"/>
        </w:rPr>
        <w:t>the Maximum Hourly Service Rate</w:t>
      </w:r>
      <w:r w:rsidR="00E03F66">
        <w:rPr>
          <w:b/>
          <w:color w:val="FF0000"/>
          <w:szCs w:val="24"/>
        </w:rPr>
        <w:t xml:space="preserve">. </w:t>
      </w:r>
      <w:proofErr w:type="gramStart"/>
      <w:r w:rsidRPr="00E03F66">
        <w:rPr>
          <w:strike/>
          <w:szCs w:val="24"/>
        </w:rPr>
        <w:t>, without giving the proposal any consideration.</w:t>
      </w:r>
      <w:proofErr w:type="gramEnd"/>
      <w:r w:rsidR="00E03F66">
        <w:rPr>
          <w:szCs w:val="24"/>
        </w:rPr>
        <w:t xml:space="preserve"> </w:t>
      </w:r>
      <w:r w:rsidR="00E03F66">
        <w:rPr>
          <w:b/>
          <w:color w:val="FF0000"/>
          <w:szCs w:val="24"/>
        </w:rPr>
        <w:t>Contractors consistently proposing the Maximum Hourly Service Rate</w:t>
      </w:r>
      <w:r w:rsidR="00160312">
        <w:rPr>
          <w:b/>
          <w:color w:val="FF0000"/>
          <w:szCs w:val="24"/>
        </w:rPr>
        <w:t xml:space="preserve"> for services where required travel is 30 miles </w:t>
      </w:r>
      <w:r w:rsidR="00C620EB">
        <w:rPr>
          <w:b/>
          <w:color w:val="FF0000"/>
          <w:szCs w:val="24"/>
        </w:rPr>
        <w:t xml:space="preserve">or less from </w:t>
      </w:r>
      <w:r w:rsidR="00160312">
        <w:rPr>
          <w:b/>
          <w:color w:val="FF0000"/>
          <w:szCs w:val="24"/>
        </w:rPr>
        <w:t xml:space="preserve">the acquiring </w:t>
      </w:r>
      <w:proofErr w:type="gramStart"/>
      <w:r w:rsidR="00160312">
        <w:rPr>
          <w:b/>
          <w:color w:val="FF0000"/>
          <w:szCs w:val="24"/>
        </w:rPr>
        <w:t>Agency,</w:t>
      </w:r>
      <w:proofErr w:type="gramEnd"/>
      <w:r w:rsidR="00160312">
        <w:rPr>
          <w:b/>
          <w:color w:val="FF0000"/>
          <w:szCs w:val="24"/>
        </w:rPr>
        <w:t xml:space="preserve"> will not have their contracts renewed, and </w:t>
      </w:r>
      <w:r w:rsidR="005A1D3C">
        <w:rPr>
          <w:b/>
          <w:color w:val="FF0000"/>
          <w:szCs w:val="24"/>
        </w:rPr>
        <w:t xml:space="preserve">at the State’s discretion, </w:t>
      </w:r>
      <w:r w:rsidR="00160312">
        <w:rPr>
          <w:b/>
          <w:color w:val="FF0000"/>
          <w:szCs w:val="24"/>
        </w:rPr>
        <w:t xml:space="preserve">may be considered in breach of contract.  </w:t>
      </w:r>
      <w:r w:rsidR="00160312">
        <w:rPr>
          <w:b/>
          <w:color w:val="FF0000"/>
          <w:sz w:val="16"/>
          <w:szCs w:val="16"/>
          <w:vertAlign w:val="superscript"/>
        </w:rPr>
        <w:t>ITB15000</w:t>
      </w:r>
      <w:r w:rsidR="005A1D3C">
        <w:rPr>
          <w:b/>
          <w:color w:val="FF0000"/>
          <w:sz w:val="16"/>
          <w:szCs w:val="16"/>
          <w:vertAlign w:val="superscript"/>
        </w:rPr>
        <w:t>297-01</w:t>
      </w:r>
    </w:p>
    <w:p w:rsidR="002815F4" w:rsidRPr="007A102F" w:rsidRDefault="002815F4" w:rsidP="003254B6">
      <w:pPr>
        <w:autoSpaceDE w:val="0"/>
        <w:autoSpaceDN w:val="0"/>
        <w:adjustRightInd w:val="0"/>
        <w:jc w:val="both"/>
        <w:rPr>
          <w:szCs w:val="24"/>
        </w:rPr>
      </w:pPr>
      <w:r w:rsidRPr="007A102F">
        <w:rPr>
          <w:szCs w:val="24"/>
          <w:u w:val="single"/>
        </w:rPr>
        <w:t>Travel shall not be considered</w:t>
      </w:r>
      <w:r w:rsidRPr="007A102F">
        <w:rPr>
          <w:szCs w:val="24"/>
        </w:rPr>
        <w:t xml:space="preserve"> to be part of the Fully Burdened Maximum Hourly Service Rate when the Agency requires per the PSO of a Temporary Augmented Staffing Resource or a Temporary IT Project Staffing Resource, to travel for non-training </w:t>
      </w:r>
      <w:r w:rsidR="00EE14B7" w:rsidRPr="007A102F">
        <w:rPr>
          <w:szCs w:val="24"/>
        </w:rPr>
        <w:t xml:space="preserve">or non-service </w:t>
      </w:r>
      <w:r w:rsidRPr="007A102F">
        <w:rPr>
          <w:szCs w:val="24"/>
        </w:rPr>
        <w:t>reasons for the Agency.  The cost of Agency required travel will be born solely by the Agency, and shall not be part of the Fully Burdened Maximum Hourly Service Rate.  Travel for training shall be covered under the Fully Burdened Maximum Hourly Service Rate bid for personnel training.</w:t>
      </w:r>
    </w:p>
    <w:p w:rsidR="009A73F7" w:rsidRPr="007A102F" w:rsidRDefault="009A73F7" w:rsidP="003254B6">
      <w:pPr>
        <w:autoSpaceDE w:val="0"/>
        <w:autoSpaceDN w:val="0"/>
        <w:adjustRightInd w:val="0"/>
        <w:jc w:val="both"/>
        <w:rPr>
          <w:szCs w:val="24"/>
        </w:rPr>
      </w:pPr>
    </w:p>
    <w:p w:rsidR="00804BD8" w:rsidRDefault="00804BD8">
      <w:pPr>
        <w:widowControl/>
        <w:rPr>
          <w:szCs w:val="24"/>
        </w:rPr>
      </w:pPr>
      <w:r>
        <w:rPr>
          <w:szCs w:val="24"/>
        </w:rPr>
        <w:br w:type="page"/>
      </w:r>
    </w:p>
    <w:p w:rsidR="009A73F7" w:rsidRPr="007A102F" w:rsidRDefault="009A73F7" w:rsidP="00B230E4">
      <w:pPr>
        <w:widowControl/>
        <w:spacing w:after="120"/>
        <w:jc w:val="both"/>
        <w:rPr>
          <w:szCs w:val="24"/>
        </w:rPr>
      </w:pPr>
      <w:r w:rsidRPr="007A102F">
        <w:rPr>
          <w:szCs w:val="24"/>
        </w:rPr>
        <w:lastRenderedPageBreak/>
        <w:t>24.</w:t>
      </w:r>
      <w:r w:rsidRPr="007A102F">
        <w:rPr>
          <w:szCs w:val="24"/>
        </w:rPr>
        <w:tab/>
      </w:r>
      <w:r w:rsidRPr="007A102F">
        <w:rPr>
          <w:szCs w:val="24"/>
          <w:u w:val="single"/>
        </w:rPr>
        <w:t>BILLING</w:t>
      </w:r>
    </w:p>
    <w:p w:rsidR="009A73F7" w:rsidRPr="007A102F" w:rsidRDefault="009A73F7" w:rsidP="003254B6">
      <w:pPr>
        <w:widowControl/>
        <w:jc w:val="both"/>
        <w:rPr>
          <w:szCs w:val="24"/>
        </w:rPr>
      </w:pPr>
      <w:r w:rsidRPr="007A102F">
        <w:rPr>
          <w:szCs w:val="24"/>
        </w:rPr>
        <w:t xml:space="preserve">All </w:t>
      </w:r>
      <w:proofErr w:type="gramStart"/>
      <w:r w:rsidRPr="007A102F">
        <w:rPr>
          <w:szCs w:val="24"/>
        </w:rPr>
        <w:t>Contractor</w:t>
      </w:r>
      <w:proofErr w:type="gramEnd"/>
      <w:r w:rsidRPr="007A102F">
        <w:rPr>
          <w:szCs w:val="24"/>
        </w:rPr>
        <w:t xml:space="preserve"> billing shall be in compliance with State Law.  The </w:t>
      </w:r>
      <w:r w:rsidR="00735D6A" w:rsidRPr="007A102F">
        <w:rPr>
          <w:szCs w:val="24"/>
        </w:rPr>
        <w:t>A</w:t>
      </w:r>
      <w:r w:rsidR="00400469" w:rsidRPr="007A102F">
        <w:rPr>
          <w:szCs w:val="24"/>
        </w:rPr>
        <w:t>gency</w:t>
      </w:r>
      <w:r w:rsidRPr="007A102F">
        <w:rPr>
          <w:szCs w:val="24"/>
        </w:rPr>
        <w:t xml:space="preserve"> reserves the right to determine the proper billing model to fit the need of the service being ordered.</w:t>
      </w:r>
    </w:p>
    <w:p w:rsidR="009A73F7" w:rsidRPr="007A102F" w:rsidRDefault="009A73F7" w:rsidP="00B230E4">
      <w:pPr>
        <w:widowControl/>
        <w:spacing w:after="120"/>
        <w:jc w:val="both"/>
        <w:rPr>
          <w:szCs w:val="24"/>
        </w:rPr>
      </w:pPr>
      <w:r w:rsidRPr="007A102F">
        <w:rPr>
          <w:szCs w:val="24"/>
        </w:rPr>
        <w:t>25.</w:t>
      </w:r>
      <w:r w:rsidRPr="007A102F">
        <w:rPr>
          <w:szCs w:val="24"/>
        </w:rPr>
        <w:tab/>
      </w:r>
      <w:r w:rsidRPr="007A102F">
        <w:rPr>
          <w:szCs w:val="24"/>
          <w:u w:val="single"/>
        </w:rPr>
        <w:t>CHANGE REQUESTS</w:t>
      </w:r>
    </w:p>
    <w:p w:rsidR="009A73F7" w:rsidRPr="007A102F" w:rsidRDefault="009A73F7" w:rsidP="003254B6">
      <w:pPr>
        <w:pStyle w:val="ListParagraph"/>
        <w:ind w:left="0"/>
        <w:jc w:val="both"/>
        <w:rPr>
          <w:szCs w:val="24"/>
        </w:rPr>
      </w:pPr>
      <w:r w:rsidRPr="007A102F">
        <w:rPr>
          <w:szCs w:val="24"/>
        </w:rPr>
        <w:t xml:space="preserve">Contractor shall respond to a written change request </w:t>
      </w:r>
      <w:r w:rsidR="00001489" w:rsidRPr="007A102F">
        <w:rPr>
          <w:szCs w:val="24"/>
        </w:rPr>
        <w:t xml:space="preserve">to an open PSO </w:t>
      </w:r>
      <w:r w:rsidRPr="007A102F">
        <w:rPr>
          <w:szCs w:val="24"/>
        </w:rPr>
        <w:t xml:space="preserve">initiated by the ordering </w:t>
      </w:r>
      <w:r w:rsidR="00A46F53" w:rsidRPr="007A102F">
        <w:rPr>
          <w:szCs w:val="24"/>
        </w:rPr>
        <w:t>A</w:t>
      </w:r>
      <w:r w:rsidR="00400469" w:rsidRPr="007A102F">
        <w:rPr>
          <w:szCs w:val="24"/>
        </w:rPr>
        <w:t>gency</w:t>
      </w:r>
      <w:r w:rsidRPr="007A102F">
        <w:rPr>
          <w:szCs w:val="24"/>
        </w:rPr>
        <w:t xml:space="preserve">, within ten (10) </w:t>
      </w:r>
      <w:r w:rsidR="00E5243F" w:rsidRPr="007A102F">
        <w:rPr>
          <w:szCs w:val="24"/>
        </w:rPr>
        <w:t xml:space="preserve">State </w:t>
      </w:r>
      <w:r w:rsidRPr="007A102F">
        <w:rPr>
          <w:szCs w:val="24"/>
        </w:rPr>
        <w:t xml:space="preserve">business days of receipt, advising the </w:t>
      </w:r>
      <w:r w:rsidR="00A46F53" w:rsidRPr="007A102F">
        <w:rPr>
          <w:szCs w:val="24"/>
        </w:rPr>
        <w:t>A</w:t>
      </w:r>
      <w:r w:rsidR="00400469" w:rsidRPr="007A102F">
        <w:rPr>
          <w:szCs w:val="24"/>
        </w:rPr>
        <w:t>gency</w:t>
      </w:r>
      <w:r w:rsidRPr="007A102F">
        <w:rPr>
          <w:szCs w:val="24"/>
        </w:rPr>
        <w:t xml:space="preserve"> of any cost and schedule impacts.  When there is a cost impact, either an increase or a decrease, the Contractor shall advise the </w:t>
      </w:r>
      <w:r w:rsidR="00001489" w:rsidRPr="007A102F">
        <w:rPr>
          <w:szCs w:val="24"/>
        </w:rPr>
        <w:t>A</w:t>
      </w:r>
      <w:r w:rsidR="00400469" w:rsidRPr="007A102F">
        <w:rPr>
          <w:szCs w:val="24"/>
        </w:rPr>
        <w:t>gency</w:t>
      </w:r>
      <w:r w:rsidRPr="007A102F">
        <w:rPr>
          <w:szCs w:val="24"/>
        </w:rPr>
        <w:t xml:space="preserve"> writing of the increase or decrease involved and any schedule impact.</w:t>
      </w:r>
    </w:p>
    <w:p w:rsidR="009A73F7" w:rsidRPr="007A102F" w:rsidRDefault="009A73F7" w:rsidP="003254B6">
      <w:pPr>
        <w:pStyle w:val="anumbered"/>
        <w:jc w:val="both"/>
      </w:pPr>
    </w:p>
    <w:p w:rsidR="009A73F7" w:rsidRPr="007A102F" w:rsidRDefault="009A73F7" w:rsidP="00A1164F">
      <w:pPr>
        <w:pStyle w:val="anumbered"/>
        <w:spacing w:after="120"/>
        <w:jc w:val="both"/>
      </w:pPr>
      <w:r w:rsidRPr="007A102F">
        <w:t>26.</w:t>
      </w:r>
      <w:r w:rsidRPr="007A102F">
        <w:tab/>
      </w:r>
      <w:r w:rsidRPr="007A102F">
        <w:rPr>
          <w:u w:val="single"/>
        </w:rPr>
        <w:t>WARRANTY</w:t>
      </w:r>
    </w:p>
    <w:p w:rsidR="009A73F7" w:rsidRPr="007A102F" w:rsidRDefault="00024B4B" w:rsidP="00A1164F">
      <w:pPr>
        <w:widowControl/>
        <w:spacing w:after="120"/>
        <w:jc w:val="both"/>
        <w:rPr>
          <w:szCs w:val="24"/>
        </w:rPr>
      </w:pPr>
      <w:r w:rsidRPr="007A102F">
        <w:rPr>
          <w:szCs w:val="24"/>
        </w:rPr>
        <w:t xml:space="preserve">Contractor </w:t>
      </w:r>
      <w:r w:rsidR="009A73F7" w:rsidRPr="007A102F">
        <w:rPr>
          <w:szCs w:val="24"/>
        </w:rPr>
        <w:t>represents and warrants that:</w:t>
      </w:r>
    </w:p>
    <w:p w:rsidR="009A73F7" w:rsidRPr="007A102F" w:rsidRDefault="009A73F7" w:rsidP="00A1164F">
      <w:pPr>
        <w:widowControl/>
        <w:spacing w:after="120"/>
        <w:ind w:left="259"/>
        <w:jc w:val="both"/>
        <w:rPr>
          <w:szCs w:val="24"/>
        </w:rPr>
      </w:pPr>
      <w:r w:rsidRPr="007A102F">
        <w:rPr>
          <w:szCs w:val="24"/>
        </w:rPr>
        <w:t>26.1</w:t>
      </w:r>
      <w:r w:rsidRPr="007A102F">
        <w:rPr>
          <w:szCs w:val="24"/>
        </w:rPr>
        <w:tab/>
        <w:t xml:space="preserve">For application development, the software developed, in whole and in part, is not incompatible with the ordering </w:t>
      </w:r>
      <w:r w:rsidR="00024B4B" w:rsidRPr="007A102F">
        <w:rPr>
          <w:szCs w:val="24"/>
        </w:rPr>
        <w:t>A</w:t>
      </w:r>
      <w:r w:rsidR="00400469" w:rsidRPr="007A102F">
        <w:rPr>
          <w:szCs w:val="24"/>
        </w:rPr>
        <w:t>gency</w:t>
      </w:r>
      <w:r w:rsidRPr="007A102F">
        <w:rPr>
          <w:szCs w:val="24"/>
        </w:rPr>
        <w:t xml:space="preserve">’s existing software and hardware environment. Incompatibility shall include, but not be limited to, the creation of errors in data, the loss of data, the inability to access data, and delays and stoppages in performance of work by the Contractor or the </w:t>
      </w:r>
      <w:r w:rsidR="00A46F53" w:rsidRPr="007A102F">
        <w:rPr>
          <w:szCs w:val="24"/>
        </w:rPr>
        <w:t>A</w:t>
      </w:r>
      <w:r w:rsidR="00400469" w:rsidRPr="007A102F">
        <w:rPr>
          <w:szCs w:val="24"/>
        </w:rPr>
        <w:t>gency</w:t>
      </w:r>
      <w:r w:rsidRPr="007A102F">
        <w:rPr>
          <w:szCs w:val="24"/>
        </w:rPr>
        <w:t xml:space="preserve"> arising from the software.</w:t>
      </w:r>
    </w:p>
    <w:p w:rsidR="009A73F7" w:rsidRPr="007A102F" w:rsidRDefault="009A73F7" w:rsidP="00A1164F">
      <w:pPr>
        <w:widowControl/>
        <w:spacing w:after="120"/>
        <w:ind w:left="259"/>
        <w:jc w:val="both"/>
        <w:rPr>
          <w:szCs w:val="24"/>
        </w:rPr>
      </w:pPr>
      <w:r w:rsidRPr="007A102F">
        <w:rPr>
          <w:szCs w:val="24"/>
        </w:rPr>
        <w:t>26.2</w:t>
      </w:r>
      <w:r w:rsidRPr="007A102F">
        <w:rPr>
          <w:szCs w:val="24"/>
        </w:rPr>
        <w:tab/>
        <w:t>All software and/or consultant designed IT solutions, complies with all federal, State, county and local regulations, statutes and codes, including I</w:t>
      </w:r>
      <w:r w:rsidR="00A1164F" w:rsidRPr="007A102F">
        <w:rPr>
          <w:szCs w:val="24"/>
        </w:rPr>
        <w:t>daho Te</w:t>
      </w:r>
      <w:r w:rsidRPr="007A102F">
        <w:rPr>
          <w:szCs w:val="24"/>
        </w:rPr>
        <w:t xml:space="preserve">chnology </w:t>
      </w:r>
      <w:r w:rsidR="00A1164F" w:rsidRPr="007A102F">
        <w:rPr>
          <w:szCs w:val="24"/>
        </w:rPr>
        <w:t xml:space="preserve">Authority </w:t>
      </w:r>
      <w:r w:rsidRPr="007A102F">
        <w:rPr>
          <w:szCs w:val="24"/>
        </w:rPr>
        <w:t>(IT</w:t>
      </w:r>
      <w:r w:rsidR="00A1164F" w:rsidRPr="007A102F">
        <w:rPr>
          <w:szCs w:val="24"/>
        </w:rPr>
        <w:t>A</w:t>
      </w:r>
      <w:r w:rsidRPr="007A102F">
        <w:rPr>
          <w:szCs w:val="24"/>
        </w:rPr>
        <w:t>) IT standards.</w:t>
      </w:r>
    </w:p>
    <w:p w:rsidR="009A73F7" w:rsidRPr="007A102F" w:rsidRDefault="00D1295F" w:rsidP="00D1295F">
      <w:pPr>
        <w:widowControl/>
        <w:spacing w:after="120"/>
        <w:ind w:left="360"/>
        <w:jc w:val="both"/>
        <w:rPr>
          <w:szCs w:val="24"/>
        </w:rPr>
      </w:pPr>
      <w:r w:rsidRPr="007A102F">
        <w:rPr>
          <w:szCs w:val="24"/>
        </w:rPr>
        <w:t>http://ita.idaho.gov/resources.html/</w:t>
      </w:r>
    </w:p>
    <w:p w:rsidR="009A73F7" w:rsidRPr="007A102F" w:rsidRDefault="009A73F7" w:rsidP="00A1164F">
      <w:pPr>
        <w:widowControl/>
        <w:spacing w:after="120"/>
        <w:ind w:left="259"/>
        <w:jc w:val="both"/>
        <w:rPr>
          <w:szCs w:val="24"/>
        </w:rPr>
      </w:pPr>
      <w:r w:rsidRPr="007A102F">
        <w:rPr>
          <w:szCs w:val="24"/>
        </w:rPr>
        <w:t>26.3</w:t>
      </w:r>
      <w:r w:rsidRPr="007A102F">
        <w:rPr>
          <w:szCs w:val="24"/>
        </w:rPr>
        <w:tab/>
        <w:t>All software developed shall contain no viruses, bombs or disabling devices.</w:t>
      </w:r>
    </w:p>
    <w:p w:rsidR="009A73F7" w:rsidRPr="007A102F" w:rsidRDefault="009A73F7" w:rsidP="00A1164F">
      <w:pPr>
        <w:widowControl/>
        <w:spacing w:after="120"/>
        <w:ind w:left="259"/>
        <w:jc w:val="both"/>
        <w:rPr>
          <w:szCs w:val="24"/>
        </w:rPr>
      </w:pPr>
      <w:r w:rsidRPr="007A102F">
        <w:rPr>
          <w:szCs w:val="24"/>
        </w:rPr>
        <w:t>26.4</w:t>
      </w:r>
      <w:r w:rsidRPr="007A102F">
        <w:rPr>
          <w:szCs w:val="24"/>
        </w:rPr>
        <w:tab/>
        <w:t xml:space="preserve">Contractor will perform all services in a professional manner, with high quality.  </w:t>
      </w:r>
    </w:p>
    <w:p w:rsidR="009A73F7" w:rsidRPr="007A102F" w:rsidRDefault="009A73F7" w:rsidP="00A1164F">
      <w:pPr>
        <w:widowControl/>
        <w:spacing w:after="120"/>
        <w:ind w:left="259"/>
        <w:jc w:val="both"/>
        <w:rPr>
          <w:szCs w:val="24"/>
        </w:rPr>
      </w:pPr>
      <w:r w:rsidRPr="007A102F">
        <w:rPr>
          <w:szCs w:val="24"/>
        </w:rPr>
        <w:t>26.5</w:t>
      </w:r>
      <w:r w:rsidRPr="007A102F">
        <w:rPr>
          <w:szCs w:val="24"/>
        </w:rPr>
        <w:tab/>
        <w:t xml:space="preserve">Contractor shall repair or replace within a reasonable time (not to exceed 30 </w:t>
      </w:r>
      <w:r w:rsidR="008747C3" w:rsidRPr="007A102F">
        <w:rPr>
          <w:szCs w:val="24"/>
        </w:rPr>
        <w:t xml:space="preserve">calendar </w:t>
      </w:r>
      <w:r w:rsidRPr="007A102F">
        <w:rPr>
          <w:szCs w:val="24"/>
        </w:rPr>
        <w:t xml:space="preserve">days, or as mandated by the </w:t>
      </w:r>
      <w:r w:rsidR="008747C3" w:rsidRPr="007A102F">
        <w:rPr>
          <w:szCs w:val="24"/>
        </w:rPr>
        <w:t>A</w:t>
      </w:r>
      <w:r w:rsidR="00400469" w:rsidRPr="007A102F">
        <w:rPr>
          <w:szCs w:val="24"/>
        </w:rPr>
        <w:t>gency</w:t>
      </w:r>
      <w:r w:rsidRPr="007A102F">
        <w:rPr>
          <w:szCs w:val="24"/>
        </w:rPr>
        <w:t xml:space="preserve">) and at its sole cost and expense, any portion of </w:t>
      </w:r>
      <w:r w:rsidR="0083333C" w:rsidRPr="007A102F">
        <w:rPr>
          <w:szCs w:val="24"/>
        </w:rPr>
        <w:t xml:space="preserve">Contractor developed </w:t>
      </w:r>
      <w:r w:rsidRPr="007A102F">
        <w:rPr>
          <w:szCs w:val="24"/>
        </w:rPr>
        <w:t xml:space="preserve">software failing to comply with the intent or requirement of the PSO.  If the Contractor fails to repair or replace such portion of the software failing within a reasonable </w:t>
      </w:r>
      <w:r w:rsidR="009A3B56" w:rsidRPr="007A102F">
        <w:rPr>
          <w:szCs w:val="24"/>
        </w:rPr>
        <w:t xml:space="preserve">or specified </w:t>
      </w:r>
      <w:r w:rsidRPr="007A102F">
        <w:rPr>
          <w:szCs w:val="24"/>
        </w:rPr>
        <w:t xml:space="preserve">time, the </w:t>
      </w:r>
      <w:r w:rsidR="009A3B56" w:rsidRPr="007A102F">
        <w:rPr>
          <w:szCs w:val="24"/>
        </w:rPr>
        <w:t>A</w:t>
      </w:r>
      <w:r w:rsidR="00400469" w:rsidRPr="007A102F">
        <w:rPr>
          <w:szCs w:val="24"/>
        </w:rPr>
        <w:t>gency</w:t>
      </w:r>
      <w:r w:rsidRPr="007A102F">
        <w:rPr>
          <w:szCs w:val="24"/>
        </w:rPr>
        <w:t xml:space="preserve"> may, in its sole discretion, act to repair or replace all or a portion of the </w:t>
      </w:r>
      <w:proofErr w:type="gramStart"/>
      <w:r w:rsidRPr="007A102F">
        <w:rPr>
          <w:szCs w:val="24"/>
        </w:rPr>
        <w:t>software,</w:t>
      </w:r>
      <w:proofErr w:type="gramEnd"/>
      <w:r w:rsidRPr="007A102F">
        <w:rPr>
          <w:szCs w:val="24"/>
        </w:rPr>
        <w:t xml:space="preserve"> and the Contractor shall reimburse the </w:t>
      </w:r>
      <w:r w:rsidR="009A3B56" w:rsidRPr="007A102F">
        <w:rPr>
          <w:szCs w:val="24"/>
        </w:rPr>
        <w:t>A</w:t>
      </w:r>
      <w:r w:rsidR="00400469" w:rsidRPr="007A102F">
        <w:rPr>
          <w:szCs w:val="24"/>
        </w:rPr>
        <w:t>gency</w:t>
      </w:r>
      <w:r w:rsidRPr="007A102F">
        <w:rPr>
          <w:szCs w:val="24"/>
        </w:rPr>
        <w:t xml:space="preserve"> for all costs incurred to repair or replace the software.  </w:t>
      </w:r>
    </w:p>
    <w:p w:rsidR="009A73F7" w:rsidRPr="007A102F" w:rsidRDefault="009A73F7" w:rsidP="003254B6">
      <w:pPr>
        <w:widowControl/>
        <w:ind w:left="259"/>
        <w:jc w:val="both"/>
        <w:rPr>
          <w:szCs w:val="24"/>
        </w:rPr>
      </w:pPr>
      <w:r w:rsidRPr="007A102F">
        <w:rPr>
          <w:szCs w:val="24"/>
        </w:rPr>
        <w:t>26.6</w:t>
      </w:r>
      <w:r w:rsidRPr="007A102F">
        <w:rPr>
          <w:szCs w:val="24"/>
        </w:rPr>
        <w:tab/>
        <w:t xml:space="preserve">The </w:t>
      </w:r>
      <w:r w:rsidR="009A3B56" w:rsidRPr="007A102F">
        <w:rPr>
          <w:szCs w:val="24"/>
        </w:rPr>
        <w:t xml:space="preserve">Contractor </w:t>
      </w:r>
      <w:r w:rsidRPr="007A102F">
        <w:rPr>
          <w:szCs w:val="24"/>
        </w:rPr>
        <w:t xml:space="preserve">has not conspired with other </w:t>
      </w:r>
      <w:r w:rsidR="009A3B56" w:rsidRPr="007A102F">
        <w:rPr>
          <w:szCs w:val="24"/>
        </w:rPr>
        <w:t xml:space="preserve">contractors </w:t>
      </w:r>
      <w:r w:rsidRPr="007A102F">
        <w:rPr>
          <w:szCs w:val="24"/>
        </w:rPr>
        <w:t>to fix pricing for any IT services listed within this solicitation.</w:t>
      </w:r>
    </w:p>
    <w:p w:rsidR="009A73F7" w:rsidRPr="007A102F" w:rsidRDefault="009A73F7" w:rsidP="003254B6">
      <w:pPr>
        <w:widowControl/>
        <w:ind w:left="777"/>
        <w:jc w:val="both"/>
        <w:rPr>
          <w:szCs w:val="24"/>
        </w:rPr>
      </w:pPr>
    </w:p>
    <w:p w:rsidR="009A73F7" w:rsidRPr="007A102F" w:rsidRDefault="009A73F7" w:rsidP="009704C7">
      <w:pPr>
        <w:pStyle w:val="anumbered"/>
        <w:spacing w:after="120"/>
        <w:jc w:val="both"/>
        <w:rPr>
          <w:bCs/>
          <w:snapToGrid w:val="0"/>
          <w:spacing w:val="-4"/>
        </w:rPr>
      </w:pPr>
      <w:r w:rsidRPr="007A102F">
        <w:t>27.</w:t>
      </w:r>
      <w:r w:rsidRPr="007A102F">
        <w:tab/>
      </w:r>
      <w:r w:rsidRPr="007A102F">
        <w:rPr>
          <w:u w:val="single"/>
        </w:rPr>
        <w:t>OWNERSHIP OF WORK PRODUCT AND INTELLECTUAL CAPITAL</w:t>
      </w:r>
      <w:r w:rsidRPr="007A102F">
        <w:rPr>
          <w:bCs/>
          <w:snapToGrid w:val="0"/>
          <w:spacing w:val="-4"/>
        </w:rPr>
        <w:t xml:space="preserve">  </w:t>
      </w:r>
    </w:p>
    <w:p w:rsidR="009A73F7" w:rsidRPr="007A102F" w:rsidRDefault="009A73F7" w:rsidP="003254B6">
      <w:pPr>
        <w:jc w:val="both"/>
        <w:rPr>
          <w:bCs/>
          <w:spacing w:val="-4"/>
          <w:szCs w:val="24"/>
        </w:rPr>
      </w:pPr>
      <w:r w:rsidRPr="007A102F">
        <w:rPr>
          <w:bCs/>
          <w:spacing w:val="-4"/>
          <w:szCs w:val="24"/>
        </w:rPr>
        <w:t xml:space="preserve">All work products and deliverables produced under a PSO shall be the sole property of the ordering </w:t>
      </w:r>
      <w:r w:rsidR="005C445C" w:rsidRPr="007A102F">
        <w:rPr>
          <w:bCs/>
          <w:spacing w:val="-4"/>
          <w:szCs w:val="24"/>
        </w:rPr>
        <w:t>A</w:t>
      </w:r>
      <w:r w:rsidR="00400469" w:rsidRPr="007A102F">
        <w:rPr>
          <w:bCs/>
          <w:spacing w:val="-4"/>
          <w:szCs w:val="24"/>
        </w:rPr>
        <w:t>gency</w:t>
      </w:r>
      <w:r w:rsidRPr="007A102F">
        <w:rPr>
          <w:bCs/>
          <w:spacing w:val="-4"/>
          <w:szCs w:val="24"/>
        </w:rPr>
        <w:t xml:space="preserve">.  The </w:t>
      </w:r>
      <w:r w:rsidR="005C445C" w:rsidRPr="007A102F">
        <w:rPr>
          <w:bCs/>
          <w:spacing w:val="-4"/>
          <w:szCs w:val="24"/>
        </w:rPr>
        <w:t>A</w:t>
      </w:r>
      <w:r w:rsidR="00400469" w:rsidRPr="007A102F">
        <w:rPr>
          <w:bCs/>
          <w:spacing w:val="-4"/>
          <w:szCs w:val="24"/>
        </w:rPr>
        <w:t>gency</w:t>
      </w:r>
      <w:r w:rsidRPr="007A102F">
        <w:rPr>
          <w:bCs/>
          <w:spacing w:val="-4"/>
          <w:szCs w:val="24"/>
        </w:rPr>
        <w:t xml:space="preserve"> shall have all ownership rights to all software development or software modifications, as well as associated documentation designed, developed, or installed in meeting the requirements of a PSO.  All data, technical information, materials gathered, originated, developed, prepared, used, or obtained in the performance of the PSO, including, but not limited to, all reports, surveys, plans, charts, literature, brochures, mailings, recordings (video and/or audio), pictures, drawings, analyses, graphic representations, developed software computer programs (including a full copy of the source code of programs) and accompanying documentation and print-outs, notes and memoranda, written procedures and documents, regardless of the state of completion, that are </w:t>
      </w:r>
      <w:r w:rsidRPr="007A102F">
        <w:rPr>
          <w:bCs/>
          <w:spacing w:val="-4"/>
          <w:szCs w:val="24"/>
        </w:rPr>
        <w:lastRenderedPageBreak/>
        <w:t xml:space="preserve">prepared for or are a result of the services required to meet a PSO, shall be and remain the property of the </w:t>
      </w:r>
      <w:r w:rsidR="002A0287" w:rsidRPr="007A102F">
        <w:rPr>
          <w:bCs/>
          <w:spacing w:val="-4"/>
          <w:szCs w:val="24"/>
        </w:rPr>
        <w:t>A</w:t>
      </w:r>
      <w:r w:rsidR="00400469" w:rsidRPr="007A102F">
        <w:rPr>
          <w:bCs/>
          <w:spacing w:val="-4"/>
          <w:szCs w:val="24"/>
        </w:rPr>
        <w:t>gency</w:t>
      </w:r>
      <w:r w:rsidRPr="007A102F">
        <w:rPr>
          <w:bCs/>
          <w:spacing w:val="-4"/>
          <w:szCs w:val="24"/>
        </w:rPr>
        <w:t xml:space="preserve">, and shall be delivered to the </w:t>
      </w:r>
      <w:r w:rsidR="002A0287" w:rsidRPr="007A102F">
        <w:rPr>
          <w:bCs/>
          <w:spacing w:val="-4"/>
          <w:szCs w:val="24"/>
        </w:rPr>
        <w:t>A</w:t>
      </w:r>
      <w:r w:rsidR="00400469" w:rsidRPr="007A102F">
        <w:rPr>
          <w:bCs/>
          <w:spacing w:val="-4"/>
          <w:szCs w:val="24"/>
        </w:rPr>
        <w:t>gency</w:t>
      </w:r>
      <w:r w:rsidRPr="007A102F">
        <w:rPr>
          <w:bCs/>
          <w:spacing w:val="-4"/>
          <w:szCs w:val="24"/>
        </w:rPr>
        <w:t xml:space="preserve">  within 30 </w:t>
      </w:r>
      <w:r w:rsidR="009863C3" w:rsidRPr="007A102F">
        <w:rPr>
          <w:bCs/>
          <w:spacing w:val="-4"/>
          <w:szCs w:val="24"/>
        </w:rPr>
        <w:t xml:space="preserve">calendar </w:t>
      </w:r>
      <w:r w:rsidRPr="007A102F">
        <w:rPr>
          <w:bCs/>
          <w:spacing w:val="-4"/>
          <w:szCs w:val="24"/>
        </w:rPr>
        <w:t xml:space="preserve">days of the completion of the PSO, or within seven (7) </w:t>
      </w:r>
      <w:r w:rsidR="002A0287" w:rsidRPr="007A102F">
        <w:rPr>
          <w:bCs/>
          <w:spacing w:val="-4"/>
          <w:szCs w:val="24"/>
        </w:rPr>
        <w:t xml:space="preserve">calendar </w:t>
      </w:r>
      <w:r w:rsidRPr="007A102F">
        <w:rPr>
          <w:bCs/>
          <w:spacing w:val="-4"/>
          <w:szCs w:val="24"/>
        </w:rPr>
        <w:t xml:space="preserve">days of an </w:t>
      </w:r>
      <w:r w:rsidR="00A46F53" w:rsidRPr="007A102F">
        <w:rPr>
          <w:bCs/>
          <w:spacing w:val="-4"/>
          <w:szCs w:val="24"/>
        </w:rPr>
        <w:t>A</w:t>
      </w:r>
      <w:r w:rsidR="00400469" w:rsidRPr="007A102F">
        <w:rPr>
          <w:bCs/>
          <w:spacing w:val="-4"/>
          <w:szCs w:val="24"/>
        </w:rPr>
        <w:t>gency</w:t>
      </w:r>
      <w:r w:rsidRPr="007A102F">
        <w:rPr>
          <w:bCs/>
          <w:spacing w:val="-4"/>
          <w:szCs w:val="24"/>
        </w:rPr>
        <w:t xml:space="preserve"> written request.</w:t>
      </w:r>
    </w:p>
    <w:p w:rsidR="009A73F7" w:rsidRPr="007A102F" w:rsidRDefault="009A73F7" w:rsidP="003254B6">
      <w:pPr>
        <w:jc w:val="both"/>
        <w:rPr>
          <w:bCs/>
          <w:spacing w:val="-4"/>
          <w:szCs w:val="24"/>
        </w:rPr>
      </w:pPr>
    </w:p>
    <w:p w:rsidR="009A73F7" w:rsidRPr="007A102F" w:rsidRDefault="002A0287" w:rsidP="003254B6">
      <w:pPr>
        <w:jc w:val="both"/>
        <w:rPr>
          <w:bCs/>
          <w:spacing w:val="-4"/>
          <w:szCs w:val="24"/>
        </w:rPr>
      </w:pPr>
      <w:r w:rsidRPr="007A102F">
        <w:rPr>
          <w:bCs/>
          <w:spacing w:val="-4"/>
          <w:szCs w:val="24"/>
        </w:rPr>
        <w:t xml:space="preserve">Contractor </w:t>
      </w:r>
      <w:r w:rsidR="009A73F7" w:rsidRPr="007A102F">
        <w:rPr>
          <w:bCs/>
          <w:spacing w:val="-4"/>
          <w:szCs w:val="24"/>
        </w:rPr>
        <w:t>represents and warrants that all copyrightable material delivered to the state does not infringe upon a United States’ Enforceable patent, copyright, trade secret or trademark.</w:t>
      </w:r>
    </w:p>
    <w:p w:rsidR="009A73F7" w:rsidRPr="007A102F" w:rsidRDefault="009A73F7" w:rsidP="003254B6">
      <w:pPr>
        <w:jc w:val="both"/>
        <w:rPr>
          <w:bCs/>
          <w:spacing w:val="-4"/>
          <w:szCs w:val="24"/>
        </w:rPr>
      </w:pPr>
    </w:p>
    <w:p w:rsidR="009A73F7" w:rsidRPr="007A102F" w:rsidRDefault="009A73F7" w:rsidP="003254B6">
      <w:pPr>
        <w:jc w:val="both"/>
        <w:rPr>
          <w:bCs/>
          <w:spacing w:val="-4"/>
          <w:szCs w:val="24"/>
        </w:rPr>
      </w:pPr>
      <w:r w:rsidRPr="007A102F">
        <w:rPr>
          <w:bCs/>
          <w:spacing w:val="-4"/>
          <w:szCs w:val="24"/>
        </w:rPr>
        <w:t xml:space="preserve">Upon early termination of a PSO for any reason,  all data, technical information, materials gathered, originated, developed, prepared, used, or obtained in the performance of the PSO, including, but not limited to, all reports, surveys, plans, charts, literature, brochures, mailings, recordings (video and/or audio), pictures, drawings, analyses, graphic representations, developed software computer programs and accompanying documentation and print-outs, notes and memoranda, written procedures and documents, regardless of the state of completion, that are prepared for or are a result of the services required to meet a PSO, shall be delivered to the </w:t>
      </w:r>
      <w:r w:rsidR="009863C3" w:rsidRPr="007A102F">
        <w:rPr>
          <w:bCs/>
          <w:spacing w:val="-4"/>
          <w:szCs w:val="24"/>
        </w:rPr>
        <w:t>A</w:t>
      </w:r>
      <w:r w:rsidR="00400469" w:rsidRPr="007A102F">
        <w:rPr>
          <w:bCs/>
          <w:spacing w:val="-4"/>
          <w:szCs w:val="24"/>
        </w:rPr>
        <w:t>gency</w:t>
      </w:r>
      <w:r w:rsidRPr="007A102F">
        <w:rPr>
          <w:bCs/>
          <w:spacing w:val="-4"/>
          <w:szCs w:val="24"/>
        </w:rPr>
        <w:t xml:space="preserve"> within 30 </w:t>
      </w:r>
      <w:r w:rsidR="009863C3" w:rsidRPr="007A102F">
        <w:rPr>
          <w:bCs/>
          <w:spacing w:val="-4"/>
          <w:szCs w:val="24"/>
        </w:rPr>
        <w:t xml:space="preserve">calendar </w:t>
      </w:r>
      <w:r w:rsidRPr="007A102F">
        <w:rPr>
          <w:bCs/>
          <w:spacing w:val="-4"/>
          <w:szCs w:val="24"/>
        </w:rPr>
        <w:t>days of termination.</w:t>
      </w:r>
    </w:p>
    <w:p w:rsidR="009A73F7" w:rsidRPr="007A102F" w:rsidRDefault="009A73F7" w:rsidP="003254B6">
      <w:pPr>
        <w:pStyle w:val="anumbered"/>
        <w:jc w:val="both"/>
      </w:pPr>
    </w:p>
    <w:p w:rsidR="009A73F7" w:rsidRPr="007516D9" w:rsidRDefault="009A73F7" w:rsidP="009704C7">
      <w:pPr>
        <w:pStyle w:val="anumbered"/>
        <w:spacing w:after="120"/>
        <w:jc w:val="both"/>
        <w:rPr>
          <w:bCs/>
          <w:snapToGrid w:val="0"/>
          <w:spacing w:val="-4"/>
        </w:rPr>
      </w:pPr>
      <w:r w:rsidRPr="007516D9">
        <w:t>28.</w:t>
      </w:r>
      <w:r w:rsidRPr="007516D9">
        <w:tab/>
      </w:r>
      <w:r w:rsidRPr="007516D9">
        <w:rPr>
          <w:u w:val="single"/>
        </w:rPr>
        <w:t>CON</w:t>
      </w:r>
      <w:r w:rsidR="003527BE" w:rsidRPr="007516D9">
        <w:rPr>
          <w:u w:val="single"/>
        </w:rPr>
        <w:t>TRACTOR NON-COMPETE AGREEMENTS</w:t>
      </w:r>
      <w:r w:rsidRPr="007516D9">
        <w:rPr>
          <w:bCs/>
          <w:snapToGrid w:val="0"/>
          <w:spacing w:val="-4"/>
        </w:rPr>
        <w:t xml:space="preserve">  </w:t>
      </w:r>
    </w:p>
    <w:p w:rsidR="003527BE" w:rsidRPr="00586902" w:rsidRDefault="003527BE" w:rsidP="003527BE">
      <w:pPr>
        <w:autoSpaceDE w:val="0"/>
        <w:autoSpaceDN w:val="0"/>
        <w:adjustRightInd w:val="0"/>
        <w:jc w:val="both"/>
        <w:rPr>
          <w:b/>
          <w:strike/>
          <w:color w:val="FF0000"/>
          <w:sz w:val="16"/>
          <w:szCs w:val="16"/>
          <w:vertAlign w:val="superscript"/>
        </w:rPr>
      </w:pPr>
      <w:r w:rsidRPr="007516D9">
        <w:t xml:space="preserve">Contractor </w:t>
      </w:r>
      <w:r w:rsidR="00E71630" w:rsidRPr="007516D9">
        <w:t xml:space="preserve">warrants </w:t>
      </w:r>
      <w:r w:rsidRPr="007516D9">
        <w:t xml:space="preserve">that all personnel offered or assigned under a PSO shall not be constrained, limited, or restricted from providing services to the State in any way </w:t>
      </w:r>
      <w:r w:rsidRPr="009451F1">
        <w:rPr>
          <w:strike/>
        </w:rPr>
        <w:t>whatsoever</w:t>
      </w:r>
      <w:r w:rsidRPr="007516D9">
        <w:t xml:space="preserve"> by way of </w:t>
      </w:r>
      <w:r w:rsidR="00E71630" w:rsidRPr="007516D9">
        <w:t xml:space="preserve">non-compete clauses </w:t>
      </w:r>
      <w:r w:rsidRPr="007516D9">
        <w:t xml:space="preserve">or other restricting </w:t>
      </w:r>
      <w:r w:rsidR="00E71630" w:rsidRPr="007516D9">
        <w:t xml:space="preserve">agreements.  </w:t>
      </w:r>
      <w:r w:rsidR="00D311BD" w:rsidRPr="00586902">
        <w:rPr>
          <w:strike/>
        </w:rPr>
        <w:t xml:space="preserve">If such agreements </w:t>
      </w:r>
      <w:r w:rsidRPr="00586902">
        <w:rPr>
          <w:strike/>
        </w:rPr>
        <w:t xml:space="preserve">exist, Contractor shall </w:t>
      </w:r>
      <w:r w:rsidR="0039386F" w:rsidRPr="00586902">
        <w:rPr>
          <w:strike/>
        </w:rPr>
        <w:t xml:space="preserve">release such </w:t>
      </w:r>
      <w:r w:rsidRPr="00586902">
        <w:rPr>
          <w:strike/>
        </w:rPr>
        <w:t xml:space="preserve">personnel </w:t>
      </w:r>
      <w:r w:rsidR="00D70E11" w:rsidRPr="00586902">
        <w:rPr>
          <w:strike/>
        </w:rPr>
        <w:t xml:space="preserve">to provide </w:t>
      </w:r>
      <w:r w:rsidRPr="00586902">
        <w:rPr>
          <w:strike/>
        </w:rPr>
        <w:t xml:space="preserve">services to the State </w:t>
      </w:r>
      <w:r w:rsidR="00D70E11" w:rsidRPr="00586902">
        <w:rPr>
          <w:strike/>
        </w:rPr>
        <w:t>upon the expiration of the applicable PSO</w:t>
      </w:r>
      <w:r w:rsidR="007E1A67" w:rsidRPr="00586902">
        <w:rPr>
          <w:strike/>
        </w:rPr>
        <w:t xml:space="preserve">, provided the personnel </w:t>
      </w:r>
      <w:proofErr w:type="gramStart"/>
      <w:r w:rsidR="007E1A67" w:rsidRPr="00586902">
        <w:rPr>
          <w:strike/>
        </w:rPr>
        <w:t>is</w:t>
      </w:r>
      <w:proofErr w:type="gramEnd"/>
      <w:r w:rsidR="007E1A67" w:rsidRPr="00586902">
        <w:rPr>
          <w:strike/>
        </w:rPr>
        <w:t xml:space="preserve"> not providing services to the State under </w:t>
      </w:r>
      <w:r w:rsidR="005A0BE5" w:rsidRPr="00586902">
        <w:rPr>
          <w:strike/>
        </w:rPr>
        <w:t xml:space="preserve">other </w:t>
      </w:r>
      <w:r w:rsidR="007E1A67" w:rsidRPr="00586902">
        <w:rPr>
          <w:strike/>
        </w:rPr>
        <w:t>PSO</w:t>
      </w:r>
      <w:r w:rsidR="005A0BE5" w:rsidRPr="00586902">
        <w:rPr>
          <w:strike/>
        </w:rPr>
        <w:t>s</w:t>
      </w:r>
      <w:r w:rsidRPr="00586902">
        <w:rPr>
          <w:strike/>
        </w:rPr>
        <w:t>.</w:t>
      </w:r>
      <w:r w:rsidR="00586902">
        <w:t xml:space="preserve"> </w:t>
      </w:r>
      <w:r w:rsidR="00586902">
        <w:rPr>
          <w:b/>
          <w:color w:val="FF0000"/>
          <w:vertAlign w:val="superscript"/>
        </w:rPr>
        <w:t>I</w:t>
      </w:r>
      <w:r w:rsidR="000E1E58">
        <w:rPr>
          <w:b/>
          <w:color w:val="FF0000"/>
          <w:vertAlign w:val="superscript"/>
        </w:rPr>
        <w:t>TB15000297-01</w:t>
      </w:r>
    </w:p>
    <w:p w:rsidR="003527BE" w:rsidRPr="007A102F" w:rsidRDefault="003527BE" w:rsidP="003527BE">
      <w:pPr>
        <w:autoSpaceDE w:val="0"/>
        <w:autoSpaceDN w:val="0"/>
        <w:adjustRightInd w:val="0"/>
        <w:jc w:val="both"/>
      </w:pPr>
    </w:p>
    <w:p w:rsidR="009A73F7" w:rsidRPr="007A102F" w:rsidRDefault="009A73F7" w:rsidP="009704C7">
      <w:pPr>
        <w:autoSpaceDE w:val="0"/>
        <w:autoSpaceDN w:val="0"/>
        <w:adjustRightInd w:val="0"/>
        <w:spacing w:after="120"/>
        <w:jc w:val="both"/>
        <w:rPr>
          <w:szCs w:val="24"/>
        </w:rPr>
      </w:pPr>
      <w:r w:rsidRPr="007A102F">
        <w:rPr>
          <w:szCs w:val="24"/>
        </w:rPr>
        <w:t>29.</w:t>
      </w:r>
      <w:r w:rsidRPr="007A102F">
        <w:rPr>
          <w:szCs w:val="24"/>
        </w:rPr>
        <w:tab/>
      </w:r>
      <w:r w:rsidRPr="007A102F">
        <w:rPr>
          <w:szCs w:val="24"/>
          <w:u w:val="single"/>
        </w:rPr>
        <w:t>MISCELLANEOUS</w:t>
      </w:r>
    </w:p>
    <w:p w:rsidR="009A73F7" w:rsidRPr="007A102F" w:rsidRDefault="009A73F7" w:rsidP="009704C7">
      <w:pPr>
        <w:autoSpaceDE w:val="0"/>
        <w:autoSpaceDN w:val="0"/>
        <w:adjustRightInd w:val="0"/>
        <w:spacing w:after="120"/>
        <w:ind w:left="259"/>
        <w:jc w:val="both"/>
        <w:rPr>
          <w:szCs w:val="24"/>
        </w:rPr>
      </w:pPr>
      <w:r w:rsidRPr="007A102F">
        <w:rPr>
          <w:szCs w:val="24"/>
        </w:rPr>
        <w:t>29.1</w:t>
      </w:r>
      <w:r w:rsidRPr="007A102F">
        <w:rPr>
          <w:szCs w:val="24"/>
        </w:rPr>
        <w:tab/>
      </w:r>
      <w:r w:rsidRPr="007A102F">
        <w:rPr>
          <w:szCs w:val="24"/>
          <w:u w:val="single"/>
        </w:rPr>
        <w:t>DISPOSITION OF PROPERTY</w:t>
      </w:r>
      <w:r w:rsidRPr="007A102F">
        <w:rPr>
          <w:szCs w:val="24"/>
        </w:rPr>
        <w:t xml:space="preserve"> </w:t>
      </w:r>
    </w:p>
    <w:p w:rsidR="009A73F7" w:rsidRPr="007A102F" w:rsidRDefault="009A73F7" w:rsidP="009704C7">
      <w:pPr>
        <w:autoSpaceDE w:val="0"/>
        <w:autoSpaceDN w:val="0"/>
        <w:adjustRightInd w:val="0"/>
        <w:spacing w:after="120"/>
        <w:ind w:left="259"/>
        <w:jc w:val="both"/>
        <w:rPr>
          <w:szCs w:val="24"/>
        </w:rPr>
      </w:pPr>
      <w:r w:rsidRPr="007A102F">
        <w:rPr>
          <w:szCs w:val="24"/>
        </w:rPr>
        <w:t xml:space="preserve">At the termination of a PSO, Contractor shall comply with relevant State laws, rules and regulations concerning the disposition of property purchased wholly or in part with funds provided by the </w:t>
      </w:r>
      <w:r w:rsidR="00EA1A0B" w:rsidRPr="007A102F">
        <w:rPr>
          <w:szCs w:val="24"/>
        </w:rPr>
        <w:t>A</w:t>
      </w:r>
      <w:r w:rsidR="00400469" w:rsidRPr="007A102F">
        <w:rPr>
          <w:szCs w:val="24"/>
        </w:rPr>
        <w:t>gency</w:t>
      </w:r>
      <w:r w:rsidRPr="007A102F">
        <w:rPr>
          <w:szCs w:val="24"/>
        </w:rPr>
        <w:t>.</w:t>
      </w:r>
    </w:p>
    <w:p w:rsidR="009A73F7" w:rsidRPr="007A102F" w:rsidRDefault="009A73F7" w:rsidP="009704C7">
      <w:pPr>
        <w:autoSpaceDE w:val="0"/>
        <w:autoSpaceDN w:val="0"/>
        <w:adjustRightInd w:val="0"/>
        <w:spacing w:after="120"/>
        <w:ind w:left="259"/>
        <w:jc w:val="both"/>
        <w:rPr>
          <w:szCs w:val="24"/>
        </w:rPr>
      </w:pPr>
      <w:r w:rsidRPr="007A102F">
        <w:rPr>
          <w:szCs w:val="24"/>
        </w:rPr>
        <w:t>29.2</w:t>
      </w:r>
      <w:r w:rsidRPr="007A102F">
        <w:rPr>
          <w:szCs w:val="24"/>
        </w:rPr>
        <w:tab/>
      </w:r>
      <w:r w:rsidRPr="007A102F">
        <w:rPr>
          <w:szCs w:val="24"/>
          <w:u w:val="single"/>
        </w:rPr>
        <w:t>TIME OF PERFORMANCE</w:t>
      </w:r>
      <w:r w:rsidRPr="007A102F">
        <w:rPr>
          <w:szCs w:val="24"/>
        </w:rPr>
        <w:t xml:space="preserve"> </w:t>
      </w:r>
    </w:p>
    <w:p w:rsidR="009A73F7" w:rsidRPr="007A102F" w:rsidRDefault="009A73F7" w:rsidP="003254B6">
      <w:pPr>
        <w:autoSpaceDE w:val="0"/>
        <w:autoSpaceDN w:val="0"/>
        <w:adjustRightInd w:val="0"/>
        <w:ind w:left="259"/>
        <w:jc w:val="both"/>
        <w:rPr>
          <w:szCs w:val="24"/>
        </w:rPr>
      </w:pPr>
      <w:r w:rsidRPr="007A102F">
        <w:rPr>
          <w:szCs w:val="24"/>
        </w:rPr>
        <w:t xml:space="preserve">Time is of the essence with respect to the obligations to be performed under a PSO; therefore, the </w:t>
      </w:r>
      <w:r w:rsidR="00EA1A0B" w:rsidRPr="007A102F">
        <w:rPr>
          <w:szCs w:val="24"/>
        </w:rPr>
        <w:t xml:space="preserve">Agency and the Contractor </w:t>
      </w:r>
      <w:r w:rsidRPr="007A102F">
        <w:rPr>
          <w:szCs w:val="24"/>
        </w:rPr>
        <w:t>shall strictly comply with all times for performance.</w:t>
      </w:r>
    </w:p>
    <w:p w:rsidR="009A73F7" w:rsidRPr="007A102F" w:rsidRDefault="009A73F7" w:rsidP="003254B6">
      <w:pPr>
        <w:autoSpaceDE w:val="0"/>
        <w:autoSpaceDN w:val="0"/>
        <w:adjustRightInd w:val="0"/>
        <w:ind w:left="259"/>
        <w:jc w:val="both"/>
        <w:rPr>
          <w:szCs w:val="24"/>
        </w:rPr>
      </w:pPr>
    </w:p>
    <w:p w:rsidR="009A73F7" w:rsidRPr="007A102F" w:rsidRDefault="009A73F7" w:rsidP="009704C7">
      <w:pPr>
        <w:autoSpaceDE w:val="0"/>
        <w:autoSpaceDN w:val="0"/>
        <w:adjustRightInd w:val="0"/>
        <w:spacing w:after="120"/>
        <w:jc w:val="both"/>
        <w:rPr>
          <w:szCs w:val="24"/>
        </w:rPr>
      </w:pPr>
      <w:r w:rsidRPr="007A102F">
        <w:rPr>
          <w:szCs w:val="24"/>
        </w:rPr>
        <w:t>30.</w:t>
      </w:r>
      <w:r w:rsidRPr="007A102F">
        <w:rPr>
          <w:szCs w:val="24"/>
        </w:rPr>
        <w:tab/>
      </w:r>
      <w:r w:rsidRPr="007A102F">
        <w:rPr>
          <w:szCs w:val="24"/>
          <w:u w:val="single"/>
        </w:rPr>
        <w:t>PUBLIC AGENCY USAGE</w:t>
      </w:r>
    </w:p>
    <w:p w:rsidR="009A73F7" w:rsidRPr="007A102F" w:rsidRDefault="009A73F7" w:rsidP="003254B6">
      <w:pPr>
        <w:widowControl/>
        <w:jc w:val="both"/>
        <w:rPr>
          <w:bCs/>
          <w:szCs w:val="24"/>
        </w:rPr>
      </w:pPr>
      <w:r w:rsidRPr="007A102F">
        <w:rPr>
          <w:bCs/>
          <w:szCs w:val="24"/>
        </w:rPr>
        <w:t>“Public Agencies” as defined in Section #67-2327 of the Idaho Code, which reads</w:t>
      </w:r>
      <w:proofErr w:type="gramStart"/>
      <w:r w:rsidRPr="007A102F">
        <w:rPr>
          <w:bCs/>
          <w:szCs w:val="24"/>
        </w:rPr>
        <w:t>:</w:t>
      </w:r>
      <w:r w:rsidR="00EA1A0B" w:rsidRPr="007A102F">
        <w:rPr>
          <w:bCs/>
          <w:szCs w:val="24"/>
        </w:rPr>
        <w:t xml:space="preserve"> </w:t>
      </w:r>
      <w:r w:rsidRPr="007A102F">
        <w:rPr>
          <w:bCs/>
          <w:szCs w:val="24"/>
        </w:rPr>
        <w:t>”</w:t>
      </w:r>
      <w:proofErr w:type="gramEnd"/>
      <w:r w:rsidRPr="007A102F">
        <w:rPr>
          <w:bCs/>
          <w:szCs w:val="24"/>
        </w:rPr>
        <w:t xml:space="preserve">Public Agency” means any city or political subdivision of this state, including, but not limited to counties; school districts; highway districts; port authorities; instrumentalities of counties; cities or any political subdivision created under the laws of the State of Idaho, are allowed under State law to use the </w:t>
      </w:r>
      <w:r w:rsidR="00CA54DA" w:rsidRPr="007A102F">
        <w:rPr>
          <w:bCs/>
          <w:szCs w:val="24"/>
        </w:rPr>
        <w:t>contract</w:t>
      </w:r>
      <w:r w:rsidRPr="007A102F">
        <w:rPr>
          <w:bCs/>
          <w:szCs w:val="24"/>
        </w:rPr>
        <w:t>s.  It will be the responsibility of the Public Agency to independently contract with the Contractor and comply with any other applicable provisions of Idaho Code governing public contracts.</w:t>
      </w:r>
    </w:p>
    <w:p w:rsidR="009A2137" w:rsidRPr="007A102F" w:rsidRDefault="009A2137" w:rsidP="003254B6">
      <w:pPr>
        <w:widowControl/>
        <w:jc w:val="both"/>
        <w:rPr>
          <w:bCs/>
          <w:szCs w:val="24"/>
        </w:rPr>
      </w:pPr>
    </w:p>
    <w:p w:rsidR="007B3903" w:rsidRPr="007A102F" w:rsidRDefault="009A2137" w:rsidP="007B3903">
      <w:pPr>
        <w:autoSpaceDE w:val="0"/>
        <w:autoSpaceDN w:val="0"/>
        <w:adjustRightInd w:val="0"/>
        <w:spacing w:after="120"/>
        <w:jc w:val="both"/>
        <w:rPr>
          <w:szCs w:val="24"/>
          <w:u w:val="single"/>
        </w:rPr>
      </w:pPr>
      <w:r w:rsidRPr="007A102F">
        <w:rPr>
          <w:szCs w:val="24"/>
        </w:rPr>
        <w:t>31.</w:t>
      </w:r>
      <w:r w:rsidRPr="007A102F">
        <w:rPr>
          <w:szCs w:val="24"/>
        </w:rPr>
        <w:tab/>
      </w:r>
      <w:r w:rsidRPr="007A102F">
        <w:rPr>
          <w:szCs w:val="24"/>
          <w:u w:val="single"/>
        </w:rPr>
        <w:t>INSURANCE</w:t>
      </w:r>
      <w:r w:rsidR="003B1840" w:rsidRPr="007A102F">
        <w:rPr>
          <w:szCs w:val="24"/>
          <w:u w:val="single"/>
        </w:rPr>
        <w:t xml:space="preserve"> REQUIREMENTS</w:t>
      </w:r>
    </w:p>
    <w:p w:rsidR="00186C3E" w:rsidRPr="007A102F" w:rsidRDefault="007B3903" w:rsidP="00186C3E">
      <w:pPr>
        <w:autoSpaceDE w:val="0"/>
        <w:autoSpaceDN w:val="0"/>
        <w:adjustRightInd w:val="0"/>
        <w:spacing w:after="120"/>
        <w:ind w:left="360"/>
        <w:jc w:val="both"/>
        <w:rPr>
          <w:szCs w:val="24"/>
        </w:rPr>
      </w:pPr>
      <w:r w:rsidRPr="007A102F">
        <w:rPr>
          <w:szCs w:val="24"/>
        </w:rPr>
        <w:t>31.1</w:t>
      </w:r>
      <w:r w:rsidRPr="007A102F">
        <w:rPr>
          <w:szCs w:val="24"/>
        </w:rPr>
        <w:tab/>
        <w:t xml:space="preserve">Within </w:t>
      </w:r>
      <w:r w:rsidR="00F41199" w:rsidRPr="007A102F">
        <w:rPr>
          <w:szCs w:val="24"/>
        </w:rPr>
        <w:t>10 State working</w:t>
      </w:r>
      <w:r w:rsidRPr="007A102F">
        <w:rPr>
          <w:szCs w:val="24"/>
        </w:rPr>
        <w:t xml:space="preserve"> days of notification of </w:t>
      </w:r>
      <w:r w:rsidR="00F41199" w:rsidRPr="007A102F">
        <w:rPr>
          <w:szCs w:val="24"/>
        </w:rPr>
        <w:t xml:space="preserve">contract </w:t>
      </w:r>
      <w:r w:rsidRPr="007A102F">
        <w:rPr>
          <w:szCs w:val="24"/>
        </w:rPr>
        <w:t>award</w:t>
      </w:r>
      <w:r w:rsidR="00F41199" w:rsidRPr="007A102F">
        <w:rPr>
          <w:szCs w:val="24"/>
        </w:rPr>
        <w:t>,</w:t>
      </w:r>
      <w:r w:rsidRPr="007A102F">
        <w:rPr>
          <w:szCs w:val="24"/>
        </w:rPr>
        <w:t xml:space="preserve"> the apparent successful bidder will provide certificates of insurance required herein and will maintain the </w:t>
      </w:r>
      <w:r w:rsidRPr="007A102F">
        <w:rPr>
          <w:szCs w:val="24"/>
        </w:rPr>
        <w:lastRenderedPageBreak/>
        <w:t xml:space="preserve">insurance during the life of the </w:t>
      </w:r>
      <w:r w:rsidR="00E759A1" w:rsidRPr="007A102F">
        <w:rPr>
          <w:szCs w:val="24"/>
        </w:rPr>
        <w:t>c</w:t>
      </w:r>
      <w:r w:rsidRPr="007A102F">
        <w:rPr>
          <w:szCs w:val="24"/>
        </w:rPr>
        <w:t xml:space="preserve">ontract. There are no provisions for exceptions to this requirement. Failure to provide the certificates of insurance within the </w:t>
      </w:r>
      <w:r w:rsidR="00060309" w:rsidRPr="007A102F">
        <w:rPr>
          <w:szCs w:val="24"/>
        </w:rPr>
        <w:t xml:space="preserve">required </w:t>
      </w:r>
      <w:r w:rsidRPr="007A102F">
        <w:rPr>
          <w:szCs w:val="24"/>
        </w:rPr>
        <w:t>period may be cause for your bid to be declared non-responsive</w:t>
      </w:r>
      <w:r w:rsidR="00060309" w:rsidRPr="007A102F">
        <w:rPr>
          <w:szCs w:val="24"/>
        </w:rPr>
        <w:t xml:space="preserve">.  Failure to keep insurances current may be cause for termination of </w:t>
      </w:r>
      <w:r w:rsidR="00186C3E" w:rsidRPr="007A102F">
        <w:rPr>
          <w:szCs w:val="24"/>
        </w:rPr>
        <w:t>the contract.</w:t>
      </w:r>
    </w:p>
    <w:p w:rsidR="00611C93" w:rsidRPr="007A102F" w:rsidRDefault="00611C93" w:rsidP="00186C3E">
      <w:pPr>
        <w:autoSpaceDE w:val="0"/>
        <w:autoSpaceDN w:val="0"/>
        <w:adjustRightInd w:val="0"/>
        <w:spacing w:after="120"/>
        <w:ind w:left="360"/>
        <w:jc w:val="both"/>
        <w:rPr>
          <w:szCs w:val="24"/>
        </w:rPr>
      </w:pPr>
      <w:r w:rsidRPr="007A102F">
        <w:rPr>
          <w:szCs w:val="24"/>
        </w:rPr>
        <w:t>The Contractor will carry such insurance that will protect it and the State of Idaho from claims for damages for bodily injury, including accidental death, as well as for claims for property damages, which may arise from services provided under the contract whether such services be performed by Contractor</w:t>
      </w:r>
      <w:r w:rsidR="007442E6" w:rsidRPr="007A102F">
        <w:rPr>
          <w:szCs w:val="24"/>
        </w:rPr>
        <w:t>’</w:t>
      </w:r>
      <w:r w:rsidRPr="007A102F">
        <w:rPr>
          <w:szCs w:val="24"/>
        </w:rPr>
        <w:t xml:space="preserve"> employees, or sub</w:t>
      </w:r>
      <w:r w:rsidR="007442E6" w:rsidRPr="007A102F">
        <w:rPr>
          <w:szCs w:val="24"/>
        </w:rPr>
        <w:t xml:space="preserve">contractors hired by the Contractor.  </w:t>
      </w:r>
      <w:r w:rsidR="00694DC8" w:rsidRPr="007A102F">
        <w:rPr>
          <w:szCs w:val="24"/>
        </w:rPr>
        <w:t xml:space="preserve">Insurance requirements shall apply to and cover the use of </w:t>
      </w:r>
      <w:r w:rsidR="007442E6" w:rsidRPr="007A102F">
        <w:rPr>
          <w:szCs w:val="24"/>
        </w:rPr>
        <w:t xml:space="preserve">1099 employees </w:t>
      </w:r>
      <w:r w:rsidR="00694DC8" w:rsidRPr="007A102F">
        <w:rPr>
          <w:szCs w:val="24"/>
        </w:rPr>
        <w:t>by the Contractor.</w:t>
      </w:r>
    </w:p>
    <w:p w:rsidR="00186C3E" w:rsidRPr="007A102F" w:rsidRDefault="00186C3E" w:rsidP="00186C3E">
      <w:pPr>
        <w:autoSpaceDE w:val="0"/>
        <w:autoSpaceDN w:val="0"/>
        <w:adjustRightInd w:val="0"/>
        <w:spacing w:after="120"/>
        <w:ind w:left="360"/>
        <w:jc w:val="both"/>
        <w:rPr>
          <w:szCs w:val="24"/>
        </w:rPr>
      </w:pPr>
      <w:r w:rsidRPr="007A102F">
        <w:rPr>
          <w:szCs w:val="24"/>
        </w:rPr>
        <w:t>31.2</w:t>
      </w:r>
      <w:r w:rsidRPr="007A102F">
        <w:rPr>
          <w:szCs w:val="24"/>
        </w:rPr>
        <w:tab/>
      </w:r>
      <w:r w:rsidR="007B3903" w:rsidRPr="007A102F">
        <w:rPr>
          <w:szCs w:val="24"/>
        </w:rPr>
        <w:t xml:space="preserve">Contractor shall carry liability and property damage insurance that will protect it and the State of Idaho from claims for damages for bodily injury, including accidental death, as well as for claims for property damages, which may arise from operations under the </w:t>
      </w:r>
      <w:r w:rsidRPr="007A102F">
        <w:rPr>
          <w:szCs w:val="24"/>
        </w:rPr>
        <w:t>c</w:t>
      </w:r>
      <w:r w:rsidR="007B3903" w:rsidRPr="007A102F">
        <w:rPr>
          <w:szCs w:val="24"/>
        </w:rPr>
        <w:t>ontract whether such operations be by themselves or by anyone directly or indirectly employed by either of them.</w:t>
      </w:r>
      <w:r w:rsidRPr="007A102F">
        <w:rPr>
          <w:szCs w:val="24"/>
        </w:rPr>
        <w:t xml:space="preserve"> </w:t>
      </w:r>
    </w:p>
    <w:p w:rsidR="006E279B" w:rsidRPr="007A102F" w:rsidRDefault="00186C3E" w:rsidP="006E279B">
      <w:pPr>
        <w:autoSpaceDE w:val="0"/>
        <w:autoSpaceDN w:val="0"/>
        <w:adjustRightInd w:val="0"/>
        <w:spacing w:after="120"/>
        <w:ind w:left="360"/>
        <w:jc w:val="both"/>
        <w:rPr>
          <w:szCs w:val="24"/>
        </w:rPr>
      </w:pPr>
      <w:r w:rsidRPr="007A102F">
        <w:rPr>
          <w:szCs w:val="24"/>
        </w:rPr>
        <w:t>31.3</w:t>
      </w:r>
      <w:r w:rsidRPr="007A102F">
        <w:rPr>
          <w:szCs w:val="24"/>
        </w:rPr>
        <w:tab/>
      </w:r>
      <w:r w:rsidR="007B3903" w:rsidRPr="007A102F">
        <w:rPr>
          <w:szCs w:val="24"/>
        </w:rPr>
        <w:t xml:space="preserve">Contractor shall not commence work under the </w:t>
      </w:r>
      <w:r w:rsidRPr="007A102F">
        <w:rPr>
          <w:szCs w:val="24"/>
        </w:rPr>
        <w:t>c</w:t>
      </w:r>
      <w:r w:rsidR="007B3903" w:rsidRPr="007A102F">
        <w:rPr>
          <w:szCs w:val="24"/>
        </w:rPr>
        <w:t>ontract until it obtains all insurance required under this provision and furnishes a certificate or other form showing proof of current coverage to the State. All insurance policies and certificates must be signed copies. After work commences, the Contractor will keep in force all required insurance until the contract is terminated.</w:t>
      </w:r>
    </w:p>
    <w:p w:rsidR="006E279B" w:rsidRPr="007A102F" w:rsidRDefault="006E279B" w:rsidP="006E279B">
      <w:pPr>
        <w:autoSpaceDE w:val="0"/>
        <w:autoSpaceDN w:val="0"/>
        <w:adjustRightInd w:val="0"/>
        <w:spacing w:after="120"/>
        <w:ind w:left="360"/>
        <w:jc w:val="both"/>
        <w:rPr>
          <w:szCs w:val="24"/>
        </w:rPr>
      </w:pPr>
      <w:r w:rsidRPr="007A102F">
        <w:rPr>
          <w:szCs w:val="24"/>
        </w:rPr>
        <w:t>31.4</w:t>
      </w:r>
      <w:r w:rsidRPr="007A102F">
        <w:rPr>
          <w:szCs w:val="24"/>
        </w:rPr>
        <w:tab/>
      </w:r>
      <w:r w:rsidR="007B3903" w:rsidRPr="007A102F">
        <w:rPr>
          <w:szCs w:val="24"/>
          <w:u w:val="single"/>
        </w:rPr>
        <w:t>Commercial General and Umbrella Liability Insurance</w:t>
      </w:r>
    </w:p>
    <w:p w:rsidR="002B13CB" w:rsidRPr="007A102F" w:rsidRDefault="007B3903" w:rsidP="002B13CB">
      <w:pPr>
        <w:autoSpaceDE w:val="0"/>
        <w:autoSpaceDN w:val="0"/>
        <w:adjustRightInd w:val="0"/>
        <w:spacing w:after="120"/>
        <w:ind w:left="360"/>
        <w:jc w:val="both"/>
        <w:rPr>
          <w:szCs w:val="24"/>
        </w:rPr>
      </w:pPr>
      <w:r w:rsidRPr="007A102F">
        <w:rPr>
          <w:szCs w:val="24"/>
        </w:rPr>
        <w:t xml:space="preserve">Contractor shall maintain Commercial General Liability (CGL) and, if necessary, Commercial Umbrella insurance with a limit of not less than $1,000,000 each occurrence. If such CGL insurance contains a general aggregate limit, it shall apply separately to this Contract. </w:t>
      </w:r>
    </w:p>
    <w:p w:rsidR="002B13CB" w:rsidRPr="007A102F" w:rsidRDefault="007B3903" w:rsidP="002B13CB">
      <w:pPr>
        <w:autoSpaceDE w:val="0"/>
        <w:autoSpaceDN w:val="0"/>
        <w:adjustRightInd w:val="0"/>
        <w:spacing w:after="120"/>
        <w:ind w:left="360"/>
        <w:jc w:val="both"/>
        <w:rPr>
          <w:szCs w:val="24"/>
        </w:rPr>
      </w:pPr>
      <w:r w:rsidRPr="007A102F">
        <w:rPr>
          <w:szCs w:val="24"/>
        </w:rPr>
        <w:t>CGL insurance shall be written on ISO occurrence form CG 00 01 (or a substitute form providing equivalent coverage) and shall cover liability arising from premises, operations, independent contractors, products-completed operations, personal and advertising injury, and liability assumed under an insured contract (including the tort liability of another assumed in a business contract).</w:t>
      </w:r>
    </w:p>
    <w:p w:rsidR="002B13CB" w:rsidRPr="007A102F" w:rsidRDefault="002B13CB" w:rsidP="002B13CB">
      <w:pPr>
        <w:autoSpaceDE w:val="0"/>
        <w:autoSpaceDN w:val="0"/>
        <w:adjustRightInd w:val="0"/>
        <w:spacing w:after="120"/>
        <w:ind w:left="360"/>
        <w:jc w:val="both"/>
        <w:rPr>
          <w:szCs w:val="24"/>
          <w:u w:val="single"/>
        </w:rPr>
      </w:pPr>
      <w:r w:rsidRPr="007A102F">
        <w:rPr>
          <w:szCs w:val="24"/>
        </w:rPr>
        <w:t>31.5</w:t>
      </w:r>
      <w:r w:rsidRPr="007A102F">
        <w:rPr>
          <w:szCs w:val="24"/>
        </w:rPr>
        <w:tab/>
      </w:r>
      <w:r w:rsidR="007B3903" w:rsidRPr="007A102F">
        <w:rPr>
          <w:szCs w:val="24"/>
          <w:u w:val="single"/>
        </w:rPr>
        <w:t>Commercial Automobile and Commercial Umbrella Liability Insurance</w:t>
      </w:r>
    </w:p>
    <w:p w:rsidR="00CB1819" w:rsidRPr="007A102F" w:rsidRDefault="007B3903" w:rsidP="00CB1819">
      <w:pPr>
        <w:autoSpaceDE w:val="0"/>
        <w:autoSpaceDN w:val="0"/>
        <w:adjustRightInd w:val="0"/>
        <w:spacing w:after="120"/>
        <w:ind w:left="360"/>
        <w:jc w:val="both"/>
        <w:rPr>
          <w:szCs w:val="24"/>
        </w:rPr>
      </w:pPr>
      <w:r w:rsidRPr="007A102F">
        <w:rPr>
          <w:szCs w:val="24"/>
        </w:rPr>
        <w:t>Contractor shall maintain Commercial Automobile Liability and, if necessary, Commercial Umbrella Liability insurance with a limit of not less than $1,000,000 each accident. Such insurance shall cover liability arising out of any auto (including owned, hired, and non-owned autos).</w:t>
      </w:r>
    </w:p>
    <w:p w:rsidR="00CB1819" w:rsidRPr="007A102F" w:rsidRDefault="00CB1819" w:rsidP="00CB1819">
      <w:pPr>
        <w:autoSpaceDE w:val="0"/>
        <w:autoSpaceDN w:val="0"/>
        <w:adjustRightInd w:val="0"/>
        <w:spacing w:after="120"/>
        <w:ind w:left="360"/>
        <w:jc w:val="both"/>
        <w:rPr>
          <w:szCs w:val="24"/>
          <w:u w:val="single"/>
        </w:rPr>
      </w:pPr>
      <w:r w:rsidRPr="007A102F">
        <w:rPr>
          <w:szCs w:val="24"/>
        </w:rPr>
        <w:t>31.6</w:t>
      </w:r>
      <w:r w:rsidRPr="007A102F">
        <w:rPr>
          <w:szCs w:val="24"/>
        </w:rPr>
        <w:tab/>
      </w:r>
      <w:r w:rsidR="007B3903" w:rsidRPr="007A102F">
        <w:rPr>
          <w:szCs w:val="24"/>
          <w:u w:val="single"/>
        </w:rPr>
        <w:t>Workers Compensation Insurance and Employer's Liability</w:t>
      </w:r>
    </w:p>
    <w:p w:rsidR="0095410C" w:rsidRPr="007A102F" w:rsidRDefault="007B3903" w:rsidP="0095410C">
      <w:pPr>
        <w:autoSpaceDE w:val="0"/>
        <w:autoSpaceDN w:val="0"/>
        <w:adjustRightInd w:val="0"/>
        <w:spacing w:after="120"/>
        <w:ind w:left="360"/>
        <w:jc w:val="both"/>
        <w:rPr>
          <w:szCs w:val="24"/>
        </w:rPr>
      </w:pPr>
      <w:r w:rsidRPr="007A102F">
        <w:rPr>
          <w:szCs w:val="24"/>
        </w:rPr>
        <w:t>Contractor shall maintain workers compensation and employer's liability.  The employer's liability shall have limits not less than $500,000 each accident for bodily insurance by accident or $500,000 each employee for bodily injury by disease.</w:t>
      </w:r>
      <w:r w:rsidR="0095410C" w:rsidRPr="007A102F">
        <w:rPr>
          <w:szCs w:val="24"/>
        </w:rPr>
        <w:t xml:space="preserve">  </w:t>
      </w:r>
    </w:p>
    <w:p w:rsidR="0095410C" w:rsidRPr="007A102F" w:rsidRDefault="007B3903" w:rsidP="0095410C">
      <w:pPr>
        <w:autoSpaceDE w:val="0"/>
        <w:autoSpaceDN w:val="0"/>
        <w:adjustRightInd w:val="0"/>
        <w:spacing w:after="120"/>
        <w:ind w:left="360"/>
        <w:jc w:val="both"/>
        <w:rPr>
          <w:szCs w:val="24"/>
        </w:rPr>
      </w:pPr>
      <w:r w:rsidRPr="007A102F">
        <w:rPr>
          <w:szCs w:val="24"/>
        </w:rPr>
        <w:t xml:space="preserve">Contractor must provide either a certificate of workers compensation insurance issued by a surety licensed to write workers compensation insurance in the State of Idaho, as evidence that the contractor has in effect a current Idaho workers compensation insurance policy, or an </w:t>
      </w:r>
      <w:r w:rsidRPr="007A102F">
        <w:rPr>
          <w:szCs w:val="24"/>
        </w:rPr>
        <w:lastRenderedPageBreak/>
        <w:t>extraterritorial certificate approved by the Idaho Industrial Commission from a state that has a current reciprocity agreement with the Idaho Industrial Commission.</w:t>
      </w:r>
    </w:p>
    <w:p w:rsidR="0095410C" w:rsidRPr="007A102F" w:rsidRDefault="0095410C" w:rsidP="0095410C">
      <w:pPr>
        <w:autoSpaceDE w:val="0"/>
        <w:autoSpaceDN w:val="0"/>
        <w:adjustRightInd w:val="0"/>
        <w:spacing w:after="120"/>
        <w:ind w:left="360"/>
        <w:jc w:val="both"/>
        <w:rPr>
          <w:szCs w:val="24"/>
        </w:rPr>
      </w:pPr>
      <w:r w:rsidRPr="007A102F">
        <w:rPr>
          <w:szCs w:val="24"/>
        </w:rPr>
        <w:t>31.</w:t>
      </w:r>
      <w:r w:rsidR="002116FB">
        <w:rPr>
          <w:szCs w:val="24"/>
        </w:rPr>
        <w:t>7</w:t>
      </w:r>
      <w:bookmarkStart w:id="0" w:name="_GoBack"/>
      <w:bookmarkEnd w:id="0"/>
      <w:r w:rsidRPr="007A102F">
        <w:rPr>
          <w:szCs w:val="24"/>
        </w:rPr>
        <w:tab/>
      </w:r>
      <w:r w:rsidR="007B3903" w:rsidRPr="007A102F">
        <w:rPr>
          <w:szCs w:val="24"/>
          <w:u w:val="single"/>
        </w:rPr>
        <w:t>State of Idaho as Additional Insured</w:t>
      </w:r>
    </w:p>
    <w:p w:rsidR="007A4F86" w:rsidRPr="007A102F" w:rsidRDefault="007B3903" w:rsidP="007A4F86">
      <w:pPr>
        <w:autoSpaceDE w:val="0"/>
        <w:autoSpaceDN w:val="0"/>
        <w:adjustRightInd w:val="0"/>
        <w:spacing w:after="120"/>
        <w:ind w:left="360"/>
        <w:jc w:val="both"/>
        <w:rPr>
          <w:szCs w:val="24"/>
        </w:rPr>
      </w:pPr>
      <w:r w:rsidRPr="007A102F">
        <w:rPr>
          <w:szCs w:val="24"/>
        </w:rPr>
        <w:t xml:space="preserve">The liability insurance coverage required for performance of the </w:t>
      </w:r>
      <w:r w:rsidR="000F19AC" w:rsidRPr="007A102F">
        <w:rPr>
          <w:szCs w:val="24"/>
        </w:rPr>
        <w:t>c</w:t>
      </w:r>
      <w:r w:rsidRPr="007A102F">
        <w:rPr>
          <w:szCs w:val="24"/>
        </w:rPr>
        <w:t>ontract shall include the State of Idaho</w:t>
      </w:r>
      <w:r w:rsidR="000F19AC" w:rsidRPr="007A102F">
        <w:rPr>
          <w:szCs w:val="24"/>
        </w:rPr>
        <w:t xml:space="preserve"> </w:t>
      </w:r>
      <w:r w:rsidRPr="007A102F">
        <w:rPr>
          <w:szCs w:val="24"/>
        </w:rPr>
        <w:t>as additional insured, but only with respect to the Contractor’s activities to be performed under th</w:t>
      </w:r>
      <w:r w:rsidR="000F19AC" w:rsidRPr="007A102F">
        <w:rPr>
          <w:szCs w:val="24"/>
        </w:rPr>
        <w:t>e</w:t>
      </w:r>
      <w:r w:rsidRPr="007A102F">
        <w:rPr>
          <w:szCs w:val="24"/>
        </w:rPr>
        <w:t xml:space="preserve"> </w:t>
      </w:r>
      <w:r w:rsidR="000F19AC" w:rsidRPr="007A102F">
        <w:rPr>
          <w:szCs w:val="24"/>
        </w:rPr>
        <w:t>c</w:t>
      </w:r>
      <w:r w:rsidRPr="007A102F">
        <w:rPr>
          <w:szCs w:val="24"/>
        </w:rPr>
        <w:t>ontract.</w:t>
      </w:r>
    </w:p>
    <w:p w:rsidR="00F7662C" w:rsidRPr="007A102F" w:rsidRDefault="007B3903" w:rsidP="00F7662C">
      <w:pPr>
        <w:autoSpaceDE w:val="0"/>
        <w:autoSpaceDN w:val="0"/>
        <w:adjustRightInd w:val="0"/>
        <w:spacing w:after="120"/>
        <w:ind w:left="360"/>
        <w:jc w:val="both"/>
        <w:rPr>
          <w:szCs w:val="24"/>
        </w:rPr>
      </w:pPr>
      <w:r w:rsidRPr="007A102F">
        <w:rPr>
          <w:szCs w:val="24"/>
        </w:rPr>
        <w:t>The Contractor must provide proof of the State of Idaho</w:t>
      </w:r>
      <w:r w:rsidR="007A4F86" w:rsidRPr="007A102F">
        <w:rPr>
          <w:szCs w:val="24"/>
        </w:rPr>
        <w:t xml:space="preserve"> </w:t>
      </w:r>
      <w:r w:rsidRPr="007A102F">
        <w:rPr>
          <w:szCs w:val="24"/>
        </w:rPr>
        <w:t>being additional insured by providing endorsements to the liability insurance policies showing the State of Idaho as additional insured.  The endorsements must also show the policy numbers and the policy effective dates.</w:t>
      </w:r>
    </w:p>
    <w:p w:rsidR="007B3903" w:rsidRPr="007A102F" w:rsidRDefault="007B3903" w:rsidP="00F7662C">
      <w:pPr>
        <w:autoSpaceDE w:val="0"/>
        <w:autoSpaceDN w:val="0"/>
        <w:adjustRightInd w:val="0"/>
        <w:spacing w:after="120"/>
        <w:ind w:left="360"/>
        <w:jc w:val="both"/>
        <w:rPr>
          <w:szCs w:val="24"/>
        </w:rPr>
      </w:pPr>
      <w:r w:rsidRPr="007A102F">
        <w:rPr>
          <w:szCs w:val="24"/>
        </w:rPr>
        <w:t>If a liability insurance policy provides for automatically endorsing additional insured when required by contract, then, in that case, the Contractor must provide proof of the State of Idaho being additional insured by providing copies of the policy pages that clearly identify the blanket endorsement.</w:t>
      </w:r>
    </w:p>
    <w:p w:rsidR="00CA72A2" w:rsidRPr="007A102F" w:rsidRDefault="00CA72A2">
      <w:pPr>
        <w:widowControl/>
        <w:rPr>
          <w:szCs w:val="24"/>
        </w:rPr>
      </w:pPr>
    </w:p>
    <w:p w:rsidR="00CA72A2" w:rsidRPr="007A102F" w:rsidRDefault="00CA72A2" w:rsidP="00CA72A2">
      <w:pPr>
        <w:autoSpaceDE w:val="0"/>
        <w:autoSpaceDN w:val="0"/>
        <w:adjustRightInd w:val="0"/>
        <w:spacing w:after="120"/>
        <w:ind w:left="360"/>
        <w:jc w:val="both"/>
        <w:rPr>
          <w:szCs w:val="24"/>
        </w:rPr>
      </w:pPr>
      <w:r w:rsidRPr="007A102F">
        <w:rPr>
          <w:szCs w:val="24"/>
        </w:rPr>
        <w:t>31.7</w:t>
      </w:r>
      <w:r w:rsidRPr="007A102F">
        <w:rPr>
          <w:szCs w:val="24"/>
        </w:rPr>
        <w:tab/>
      </w:r>
      <w:r w:rsidR="007B3903" w:rsidRPr="007A102F">
        <w:rPr>
          <w:szCs w:val="24"/>
          <w:u w:val="single"/>
        </w:rPr>
        <w:t>Notice of Cancellation or Change</w:t>
      </w:r>
    </w:p>
    <w:p w:rsidR="00C77662" w:rsidRPr="007A102F" w:rsidRDefault="007B3903" w:rsidP="00C77662">
      <w:pPr>
        <w:autoSpaceDE w:val="0"/>
        <w:autoSpaceDN w:val="0"/>
        <w:adjustRightInd w:val="0"/>
        <w:spacing w:after="120"/>
        <w:ind w:left="360"/>
        <w:jc w:val="both"/>
        <w:rPr>
          <w:szCs w:val="24"/>
        </w:rPr>
      </w:pPr>
      <w:r w:rsidRPr="007A102F">
        <w:rPr>
          <w:szCs w:val="24"/>
        </w:rPr>
        <w:t>Contractor shall ensure that should any of the above described policies be cancelled before the expiration date thereof, or if there is a material change, potential exhaustion of aggregate limits or intent not to renew insurance coverage(s), that written notice will be delivered to the Division of Purchasing in accordance with the policy provisions.</w:t>
      </w:r>
      <w:r w:rsidR="00C77662" w:rsidRPr="007A102F">
        <w:rPr>
          <w:szCs w:val="24"/>
        </w:rPr>
        <w:t xml:space="preserve">  </w:t>
      </w:r>
    </w:p>
    <w:p w:rsidR="00C77662" w:rsidRPr="007A102F" w:rsidRDefault="007B3903" w:rsidP="00C77662">
      <w:pPr>
        <w:autoSpaceDE w:val="0"/>
        <w:autoSpaceDN w:val="0"/>
        <w:adjustRightInd w:val="0"/>
        <w:spacing w:after="120"/>
        <w:ind w:left="360"/>
        <w:jc w:val="both"/>
        <w:rPr>
          <w:szCs w:val="24"/>
        </w:rPr>
      </w:pPr>
      <w:r w:rsidRPr="007A102F">
        <w:rPr>
          <w:szCs w:val="24"/>
        </w:rPr>
        <w:t>Contractor shall further ensure that all policies of insurance are endorsed to read that any failure to comply with the reporting provisions of this insurance, except for the potential exhaustion of aggregate limits, shall not affect the coverage(s) provided to the State of Idaho, and its divisions, officers and employees.</w:t>
      </w:r>
    </w:p>
    <w:p w:rsidR="0006627D" w:rsidRPr="007A102F" w:rsidRDefault="00C77662" w:rsidP="00C77662">
      <w:pPr>
        <w:autoSpaceDE w:val="0"/>
        <w:autoSpaceDN w:val="0"/>
        <w:adjustRightInd w:val="0"/>
        <w:spacing w:after="120"/>
        <w:ind w:left="360"/>
        <w:jc w:val="both"/>
        <w:rPr>
          <w:szCs w:val="24"/>
        </w:rPr>
      </w:pPr>
      <w:r w:rsidRPr="007A102F">
        <w:rPr>
          <w:szCs w:val="24"/>
        </w:rPr>
        <w:t>31.8</w:t>
      </w:r>
      <w:r w:rsidRPr="007A102F">
        <w:rPr>
          <w:szCs w:val="24"/>
        </w:rPr>
        <w:tab/>
      </w:r>
      <w:r w:rsidR="007B3903" w:rsidRPr="007A102F">
        <w:rPr>
          <w:szCs w:val="24"/>
          <w:u w:val="single"/>
        </w:rPr>
        <w:t>Acceptable Insurers and Deductibles</w:t>
      </w:r>
    </w:p>
    <w:p w:rsidR="0006627D" w:rsidRPr="007A102F" w:rsidRDefault="007B3903" w:rsidP="0006627D">
      <w:pPr>
        <w:autoSpaceDE w:val="0"/>
        <w:autoSpaceDN w:val="0"/>
        <w:adjustRightInd w:val="0"/>
        <w:spacing w:after="120"/>
        <w:ind w:left="360"/>
        <w:jc w:val="both"/>
        <w:rPr>
          <w:szCs w:val="24"/>
        </w:rPr>
      </w:pPr>
      <w:r w:rsidRPr="007A102F">
        <w:rPr>
          <w:szCs w:val="24"/>
        </w:rPr>
        <w:t xml:space="preserve">Insurance coverage required under the </w:t>
      </w:r>
      <w:r w:rsidR="0006627D" w:rsidRPr="007A102F">
        <w:rPr>
          <w:szCs w:val="24"/>
        </w:rPr>
        <w:t>c</w:t>
      </w:r>
      <w:r w:rsidRPr="007A102F">
        <w:rPr>
          <w:szCs w:val="24"/>
        </w:rPr>
        <w:t>ontract shall be obtained from insurers rated A-VII or better in the latest Bests Rating Guide and in good standing and authorized to transact business in Idaho. The Contractor shall be financially responsible for all deductibles, self-insured retention’s and/or self-insurance included hereunder. The coverage provided by such policy will be primary to any coverage of the State on or related to the contract and shall provide that the insurance afforded applies separately to each insured against whom a claim is made, except with respect to the limitation of liability.</w:t>
      </w:r>
    </w:p>
    <w:p w:rsidR="0006627D" w:rsidRPr="007A102F" w:rsidRDefault="0006627D" w:rsidP="0006627D">
      <w:pPr>
        <w:autoSpaceDE w:val="0"/>
        <w:autoSpaceDN w:val="0"/>
        <w:adjustRightInd w:val="0"/>
        <w:spacing w:after="120"/>
        <w:ind w:left="360"/>
        <w:jc w:val="both"/>
        <w:rPr>
          <w:szCs w:val="24"/>
        </w:rPr>
      </w:pPr>
      <w:r w:rsidRPr="007A102F">
        <w:rPr>
          <w:szCs w:val="24"/>
        </w:rPr>
        <w:t>31.9</w:t>
      </w:r>
      <w:r w:rsidRPr="007A102F">
        <w:rPr>
          <w:szCs w:val="24"/>
        </w:rPr>
        <w:tab/>
      </w:r>
      <w:r w:rsidR="007B3903" w:rsidRPr="007A102F">
        <w:rPr>
          <w:szCs w:val="24"/>
          <w:u w:val="single"/>
        </w:rPr>
        <w:t>Waiver of Subrogation</w:t>
      </w:r>
    </w:p>
    <w:p w:rsidR="009A2137" w:rsidRPr="007A102F" w:rsidRDefault="007B3903" w:rsidP="0006627D">
      <w:pPr>
        <w:autoSpaceDE w:val="0"/>
        <w:autoSpaceDN w:val="0"/>
        <w:adjustRightInd w:val="0"/>
        <w:spacing w:after="120"/>
        <w:ind w:left="360"/>
        <w:jc w:val="both"/>
        <w:rPr>
          <w:szCs w:val="24"/>
          <w:u w:val="single"/>
        </w:rPr>
      </w:pPr>
      <w:r w:rsidRPr="007A102F">
        <w:rPr>
          <w:szCs w:val="24"/>
        </w:rPr>
        <w:t>All policies shall contain waivers of subrogation. The Contractor waives all rights against the State and its officers, employees, and agents for recovery of damages to the extent these damages are covered by the required policies. Policies may contain deductibles but such deductibles will not be deducted from any damages due to the State.</w:t>
      </w:r>
    </w:p>
    <w:p w:rsidR="009A2137" w:rsidRPr="007A102F" w:rsidRDefault="009A2137" w:rsidP="009A2137">
      <w:pPr>
        <w:autoSpaceDE w:val="0"/>
        <w:autoSpaceDN w:val="0"/>
        <w:adjustRightInd w:val="0"/>
        <w:spacing w:after="120"/>
        <w:jc w:val="both"/>
        <w:rPr>
          <w:szCs w:val="24"/>
        </w:rPr>
        <w:sectPr w:rsidR="009A2137" w:rsidRPr="007A102F" w:rsidSect="007B79F1">
          <w:footerReference w:type="default" r:id="rId15"/>
          <w:endnotePr>
            <w:numFmt w:val="decimal"/>
          </w:endnotePr>
          <w:pgSz w:w="12240" w:h="15840" w:code="1"/>
          <w:pgMar w:top="1440" w:right="1440" w:bottom="1440" w:left="1440" w:header="720" w:footer="720" w:gutter="0"/>
          <w:cols w:space="720"/>
          <w:noEndnote/>
          <w:docGrid w:linePitch="326"/>
        </w:sectPr>
      </w:pPr>
    </w:p>
    <w:p w:rsidR="009A73F7" w:rsidRPr="007A102F" w:rsidRDefault="009A73F7" w:rsidP="003254B6">
      <w:pPr>
        <w:widowControl/>
        <w:jc w:val="center"/>
        <w:rPr>
          <w:b/>
          <w:sz w:val="28"/>
          <w:szCs w:val="28"/>
        </w:rPr>
      </w:pPr>
      <w:r w:rsidRPr="007A102F">
        <w:rPr>
          <w:b/>
          <w:sz w:val="28"/>
          <w:szCs w:val="28"/>
        </w:rPr>
        <w:lastRenderedPageBreak/>
        <w:t>APPENDIX B</w:t>
      </w:r>
    </w:p>
    <w:p w:rsidR="009A73F7" w:rsidRPr="007A102F" w:rsidRDefault="009A73F7" w:rsidP="003254B6">
      <w:pPr>
        <w:widowControl/>
        <w:jc w:val="center"/>
        <w:rPr>
          <w:b/>
          <w:sz w:val="28"/>
          <w:szCs w:val="28"/>
        </w:rPr>
      </w:pPr>
      <w:r w:rsidRPr="007A102F">
        <w:rPr>
          <w:b/>
          <w:sz w:val="28"/>
          <w:szCs w:val="28"/>
        </w:rPr>
        <w:t>DEFINITIONS</w:t>
      </w:r>
    </w:p>
    <w:p w:rsidR="009A73F7" w:rsidRPr="007A102F" w:rsidRDefault="009A73F7" w:rsidP="003254B6">
      <w:pPr>
        <w:widowControl/>
        <w:rPr>
          <w:szCs w:val="24"/>
        </w:rPr>
      </w:pPr>
    </w:p>
    <w:p w:rsidR="009A73F7" w:rsidRPr="007A102F" w:rsidRDefault="009A73F7" w:rsidP="003254B6">
      <w:pPr>
        <w:widowControl/>
        <w:rPr>
          <w:b/>
          <w:szCs w:val="24"/>
        </w:rPr>
      </w:pPr>
    </w:p>
    <w:p w:rsidR="009A73F7" w:rsidRPr="007A102F" w:rsidRDefault="009A73F7" w:rsidP="003254B6">
      <w:pPr>
        <w:jc w:val="both"/>
        <w:rPr>
          <w:b/>
          <w:i/>
          <w:szCs w:val="24"/>
        </w:rPr>
      </w:pPr>
      <w:r w:rsidRPr="007A102F">
        <w:rPr>
          <w:b/>
          <w:i/>
          <w:szCs w:val="24"/>
        </w:rPr>
        <w:t xml:space="preserve">The following definitions are meant to supplement the definitions found in the IPRO solicitation document, </w:t>
      </w:r>
      <w:r w:rsidRPr="007A102F">
        <w:rPr>
          <w:b/>
          <w:i/>
          <w:szCs w:val="24"/>
          <w:u w:val="single"/>
        </w:rPr>
        <w:t>State of Idaho Standard Contract Terms and Conditions</w:t>
      </w:r>
      <w:r w:rsidRPr="007A102F">
        <w:rPr>
          <w:b/>
          <w:i/>
          <w:szCs w:val="24"/>
        </w:rPr>
        <w:t xml:space="preserve">, </w:t>
      </w:r>
      <w:r w:rsidRPr="007A102F">
        <w:rPr>
          <w:b/>
          <w:i/>
          <w:szCs w:val="24"/>
          <w:u w:val="single"/>
        </w:rPr>
        <w:t>State of Idaho Solicitation Instructions To Vendors</w:t>
      </w:r>
      <w:r w:rsidRPr="007A102F">
        <w:rPr>
          <w:b/>
          <w:i/>
          <w:szCs w:val="24"/>
        </w:rPr>
        <w:t xml:space="preserve">, and </w:t>
      </w:r>
      <w:r w:rsidRPr="007A102F">
        <w:rPr>
          <w:b/>
          <w:i/>
          <w:szCs w:val="24"/>
          <w:u w:val="single"/>
        </w:rPr>
        <w:t xml:space="preserve">State of Idaho Special Terms and Conditions </w:t>
      </w:r>
      <w:proofErr w:type="gramStart"/>
      <w:r w:rsidRPr="007A102F">
        <w:rPr>
          <w:b/>
          <w:i/>
          <w:szCs w:val="24"/>
          <w:u w:val="single"/>
        </w:rPr>
        <w:t>For Customized Software And</w:t>
      </w:r>
      <w:proofErr w:type="gramEnd"/>
      <w:r w:rsidRPr="007A102F">
        <w:rPr>
          <w:b/>
          <w:i/>
          <w:szCs w:val="24"/>
          <w:u w:val="single"/>
        </w:rPr>
        <w:t xml:space="preserve"> Related Services</w:t>
      </w:r>
      <w:r w:rsidRPr="007A102F">
        <w:rPr>
          <w:b/>
          <w:i/>
          <w:szCs w:val="24"/>
        </w:rPr>
        <w:t xml:space="preserve">.  Where used within this </w:t>
      </w:r>
      <w:r w:rsidR="00185E86" w:rsidRPr="007A102F">
        <w:rPr>
          <w:b/>
          <w:i/>
          <w:szCs w:val="24"/>
        </w:rPr>
        <w:t>Invitation to Bid</w:t>
      </w:r>
      <w:r w:rsidRPr="007A102F">
        <w:rPr>
          <w:b/>
          <w:i/>
          <w:szCs w:val="24"/>
        </w:rPr>
        <w:t>, they shall have the following definitions.</w:t>
      </w:r>
    </w:p>
    <w:p w:rsidR="009A73F7" w:rsidRPr="007A102F" w:rsidRDefault="009A73F7" w:rsidP="003254B6">
      <w:pPr>
        <w:jc w:val="both"/>
        <w:rPr>
          <w:snapToGrid/>
          <w:szCs w:val="24"/>
        </w:rPr>
      </w:pPr>
    </w:p>
    <w:p w:rsidR="009A73F7" w:rsidRPr="007A102F" w:rsidRDefault="009A73F7" w:rsidP="003254B6">
      <w:pPr>
        <w:jc w:val="both"/>
        <w:rPr>
          <w:snapToGrid/>
          <w:szCs w:val="24"/>
        </w:rPr>
      </w:pPr>
      <w:r w:rsidRPr="007A102F">
        <w:rPr>
          <w:b/>
          <w:bCs/>
          <w:iCs/>
          <w:szCs w:val="24"/>
        </w:rPr>
        <w:t xml:space="preserve">24 x 7 x 52 - </w:t>
      </w:r>
      <w:r w:rsidRPr="007A102F">
        <w:rPr>
          <w:szCs w:val="24"/>
        </w:rPr>
        <w:t>Stands for “twenty-four hours a day, seven days a week, and fifty-two weeks per year.”  This term may be used to describe access, services or support that is expected to be available at all times during a year.</w:t>
      </w:r>
    </w:p>
    <w:p w:rsidR="009A73F7" w:rsidRPr="007A102F" w:rsidRDefault="009A73F7" w:rsidP="003254B6">
      <w:pPr>
        <w:jc w:val="both"/>
        <w:rPr>
          <w:snapToGrid/>
          <w:szCs w:val="24"/>
        </w:rPr>
      </w:pPr>
    </w:p>
    <w:p w:rsidR="009A73F7" w:rsidRPr="007A102F" w:rsidRDefault="009A73F7" w:rsidP="003254B6">
      <w:pPr>
        <w:jc w:val="both"/>
        <w:rPr>
          <w:snapToGrid/>
          <w:szCs w:val="24"/>
        </w:rPr>
      </w:pPr>
      <w:r w:rsidRPr="007A102F">
        <w:rPr>
          <w:b/>
          <w:szCs w:val="24"/>
        </w:rPr>
        <w:t>Acceptance –</w:t>
      </w:r>
      <w:r w:rsidRPr="007A102F">
        <w:rPr>
          <w:szCs w:val="24"/>
        </w:rPr>
        <w:t xml:space="preserve"> </w:t>
      </w:r>
      <w:r w:rsidRPr="007A102F">
        <w:rPr>
          <w:snapToGrid/>
          <w:szCs w:val="24"/>
        </w:rPr>
        <w:t xml:space="preserve">means approval by the Agency </w:t>
      </w:r>
      <w:r w:rsidR="004C05CE" w:rsidRPr="007A102F">
        <w:rPr>
          <w:snapToGrid/>
          <w:szCs w:val="24"/>
        </w:rPr>
        <w:t>p</w:t>
      </w:r>
      <w:r w:rsidRPr="007A102F">
        <w:rPr>
          <w:snapToGrid/>
          <w:szCs w:val="24"/>
        </w:rPr>
        <w:t xml:space="preserve">roject </w:t>
      </w:r>
      <w:r w:rsidR="004C05CE" w:rsidRPr="007A102F">
        <w:rPr>
          <w:snapToGrid/>
          <w:szCs w:val="24"/>
        </w:rPr>
        <w:t>l</w:t>
      </w:r>
      <w:r w:rsidRPr="007A102F">
        <w:rPr>
          <w:snapToGrid/>
          <w:szCs w:val="24"/>
        </w:rPr>
        <w:t>ead that established acceptance criteria for the PSO has been met.</w:t>
      </w:r>
    </w:p>
    <w:p w:rsidR="009A73F7" w:rsidRPr="007A102F" w:rsidRDefault="009A73F7" w:rsidP="003254B6">
      <w:pPr>
        <w:jc w:val="both"/>
        <w:outlineLvl w:val="1"/>
        <w:rPr>
          <w:szCs w:val="24"/>
        </w:rPr>
      </w:pPr>
    </w:p>
    <w:p w:rsidR="009A73F7" w:rsidRPr="007A102F" w:rsidRDefault="009A73F7" w:rsidP="003254B6">
      <w:pPr>
        <w:jc w:val="both"/>
        <w:rPr>
          <w:snapToGrid/>
          <w:szCs w:val="24"/>
        </w:rPr>
      </w:pPr>
      <w:r w:rsidRPr="007A102F">
        <w:rPr>
          <w:b/>
          <w:szCs w:val="24"/>
        </w:rPr>
        <w:t>Acceptance Tests</w:t>
      </w:r>
      <w:r w:rsidRPr="007A102F">
        <w:rPr>
          <w:szCs w:val="24"/>
        </w:rPr>
        <w:t xml:space="preserve"> – The tests that are conducted using the Acceptance Test Script, as applicable, to determine there are no Failures for 90 (unless otherwise specified) consecutive work days, that must be satisfied before Acceptance can occur, and that are incorporated herein by this reference.</w:t>
      </w:r>
    </w:p>
    <w:p w:rsidR="009A73F7" w:rsidRPr="007A102F" w:rsidRDefault="009A73F7" w:rsidP="003254B6">
      <w:pPr>
        <w:jc w:val="both"/>
        <w:rPr>
          <w:snapToGrid/>
          <w:szCs w:val="24"/>
        </w:rPr>
      </w:pPr>
    </w:p>
    <w:p w:rsidR="009A73F7" w:rsidRPr="007A102F" w:rsidRDefault="009A73F7" w:rsidP="003254B6">
      <w:pPr>
        <w:jc w:val="both"/>
        <w:outlineLvl w:val="1"/>
        <w:rPr>
          <w:szCs w:val="24"/>
        </w:rPr>
      </w:pPr>
      <w:r w:rsidRPr="007A102F">
        <w:rPr>
          <w:b/>
          <w:szCs w:val="24"/>
        </w:rPr>
        <w:t>Acceptance Test Script –</w:t>
      </w:r>
      <w:r w:rsidRPr="007A102F">
        <w:rPr>
          <w:szCs w:val="24"/>
        </w:rPr>
        <w:t xml:space="preserve"> The script or process that is produced by the </w:t>
      </w:r>
      <w:r w:rsidR="004C05CE" w:rsidRPr="007A102F">
        <w:rPr>
          <w:szCs w:val="24"/>
        </w:rPr>
        <w:t>A</w:t>
      </w:r>
      <w:r w:rsidR="00400469" w:rsidRPr="007A102F">
        <w:rPr>
          <w:szCs w:val="24"/>
        </w:rPr>
        <w:t>gency</w:t>
      </w:r>
      <w:r w:rsidRPr="007A102F">
        <w:rPr>
          <w:szCs w:val="24"/>
        </w:rPr>
        <w:t xml:space="preserve"> (or produced by the Contractor and approved by the </w:t>
      </w:r>
      <w:r w:rsidR="004C05CE" w:rsidRPr="007A102F">
        <w:rPr>
          <w:szCs w:val="24"/>
        </w:rPr>
        <w:t>A</w:t>
      </w:r>
      <w:r w:rsidR="00400469" w:rsidRPr="007A102F">
        <w:rPr>
          <w:szCs w:val="24"/>
        </w:rPr>
        <w:t>gency</w:t>
      </w:r>
      <w:r w:rsidRPr="007A102F">
        <w:rPr>
          <w:szCs w:val="24"/>
        </w:rPr>
        <w:t>), that describes how the Acceptance Tests will be performed.</w:t>
      </w:r>
    </w:p>
    <w:p w:rsidR="009A73F7" w:rsidRPr="007A102F" w:rsidRDefault="009A73F7" w:rsidP="003254B6">
      <w:pPr>
        <w:jc w:val="both"/>
        <w:outlineLvl w:val="1"/>
        <w:rPr>
          <w:b/>
          <w:szCs w:val="24"/>
        </w:rPr>
      </w:pPr>
    </w:p>
    <w:p w:rsidR="009A73F7" w:rsidRPr="007A102F" w:rsidRDefault="009A73F7" w:rsidP="003254B6">
      <w:pPr>
        <w:jc w:val="both"/>
        <w:outlineLvl w:val="1"/>
        <w:rPr>
          <w:szCs w:val="24"/>
        </w:rPr>
      </w:pPr>
      <w:proofErr w:type="gramStart"/>
      <w:r w:rsidRPr="007A102F">
        <w:rPr>
          <w:b/>
          <w:szCs w:val="24"/>
        </w:rPr>
        <w:t>Accounting Period</w:t>
      </w:r>
      <w:r w:rsidRPr="007A102F">
        <w:rPr>
          <w:szCs w:val="24"/>
        </w:rPr>
        <w:t xml:space="preserve"> – Sunday through Saturday.</w:t>
      </w:r>
      <w:proofErr w:type="gramEnd"/>
    </w:p>
    <w:p w:rsidR="009A73F7" w:rsidRPr="007A102F" w:rsidRDefault="009A73F7" w:rsidP="003254B6">
      <w:pPr>
        <w:jc w:val="both"/>
        <w:outlineLvl w:val="1"/>
        <w:rPr>
          <w:szCs w:val="24"/>
        </w:rPr>
      </w:pPr>
    </w:p>
    <w:p w:rsidR="009A73F7" w:rsidRPr="007A102F" w:rsidRDefault="009A73F7" w:rsidP="003254B6">
      <w:pPr>
        <w:jc w:val="both"/>
        <w:outlineLvl w:val="1"/>
        <w:rPr>
          <w:szCs w:val="24"/>
        </w:rPr>
      </w:pPr>
      <w:r w:rsidRPr="007A102F">
        <w:rPr>
          <w:b/>
          <w:szCs w:val="24"/>
        </w:rPr>
        <w:t>Agency</w:t>
      </w:r>
      <w:r w:rsidRPr="007A102F">
        <w:rPr>
          <w:szCs w:val="24"/>
        </w:rPr>
        <w:t xml:space="preserve"> - Any State of Idaho governmental unit with a three digit State Controller’s Statewide Accounting and Reporting System (STARS) agency code or a State of Idaho political subdivision (“Public Agency”-</w:t>
      </w:r>
      <w:proofErr w:type="spellStart"/>
      <w:r w:rsidRPr="007A102F">
        <w:rPr>
          <w:szCs w:val="24"/>
        </w:rPr>
        <w:t>1C67</w:t>
      </w:r>
      <w:proofErr w:type="spellEnd"/>
      <w:r w:rsidRPr="007A102F">
        <w:rPr>
          <w:szCs w:val="24"/>
        </w:rPr>
        <w:t>-2327).</w:t>
      </w:r>
    </w:p>
    <w:p w:rsidR="00C2295B" w:rsidRPr="007A102F" w:rsidRDefault="00C2295B" w:rsidP="003254B6">
      <w:pPr>
        <w:jc w:val="both"/>
        <w:outlineLvl w:val="1"/>
        <w:rPr>
          <w:szCs w:val="24"/>
        </w:rPr>
      </w:pPr>
    </w:p>
    <w:p w:rsidR="00C2295B" w:rsidRPr="007A102F" w:rsidRDefault="00C2295B" w:rsidP="00C2295B">
      <w:pPr>
        <w:jc w:val="both"/>
        <w:rPr>
          <w:szCs w:val="24"/>
        </w:rPr>
      </w:pPr>
      <w:r w:rsidRPr="007A102F">
        <w:rPr>
          <w:b/>
          <w:szCs w:val="24"/>
        </w:rPr>
        <w:t xml:space="preserve">Agency Data – </w:t>
      </w:r>
      <w:r w:rsidRPr="007A102F">
        <w:rPr>
          <w:szCs w:val="24"/>
        </w:rPr>
        <w:t>All data provided by or created for an Agency.</w:t>
      </w:r>
    </w:p>
    <w:p w:rsidR="009A73F7" w:rsidRPr="007A102F" w:rsidRDefault="009A73F7" w:rsidP="003254B6">
      <w:pPr>
        <w:jc w:val="both"/>
        <w:outlineLvl w:val="1"/>
        <w:rPr>
          <w:szCs w:val="24"/>
        </w:rPr>
      </w:pPr>
    </w:p>
    <w:p w:rsidR="009A73F7" w:rsidRPr="007A102F" w:rsidRDefault="00355551" w:rsidP="003254B6">
      <w:pPr>
        <w:jc w:val="both"/>
        <w:rPr>
          <w:bCs/>
          <w:szCs w:val="24"/>
        </w:rPr>
      </w:pPr>
      <w:proofErr w:type="gramStart"/>
      <w:r w:rsidRPr="007A102F">
        <w:rPr>
          <w:b/>
          <w:szCs w:val="24"/>
        </w:rPr>
        <w:t>Bidder</w:t>
      </w:r>
      <w:r w:rsidR="009A73F7" w:rsidRPr="007A102F">
        <w:rPr>
          <w:bCs/>
          <w:szCs w:val="24"/>
        </w:rPr>
        <w:t xml:space="preserve"> – Reference </w:t>
      </w:r>
      <w:r w:rsidR="009A73F7" w:rsidRPr="007A102F">
        <w:rPr>
          <w:szCs w:val="24"/>
          <w:u w:val="single"/>
        </w:rPr>
        <w:t>State of Idaho Solicitation Instructions to Vendors</w:t>
      </w:r>
      <w:r w:rsidR="009A73F7" w:rsidRPr="007A102F">
        <w:rPr>
          <w:szCs w:val="24"/>
        </w:rPr>
        <w:t>.</w:t>
      </w:r>
      <w:proofErr w:type="gramEnd"/>
    </w:p>
    <w:p w:rsidR="009A73F7" w:rsidRPr="007A102F" w:rsidRDefault="009A73F7" w:rsidP="003254B6">
      <w:pPr>
        <w:jc w:val="both"/>
        <w:rPr>
          <w:bCs/>
          <w:szCs w:val="24"/>
        </w:rPr>
      </w:pPr>
    </w:p>
    <w:p w:rsidR="009A73F7" w:rsidRPr="007A102F" w:rsidRDefault="00355551" w:rsidP="003254B6">
      <w:pPr>
        <w:jc w:val="both"/>
        <w:rPr>
          <w:bCs/>
          <w:szCs w:val="24"/>
        </w:rPr>
      </w:pPr>
      <w:r w:rsidRPr="007A102F">
        <w:rPr>
          <w:b/>
          <w:bCs/>
          <w:szCs w:val="24"/>
        </w:rPr>
        <w:t>Bidder</w:t>
      </w:r>
      <w:r w:rsidR="009A73F7" w:rsidRPr="007A102F">
        <w:rPr>
          <w:b/>
          <w:bCs/>
          <w:szCs w:val="24"/>
        </w:rPr>
        <w:t>/Consultant</w:t>
      </w:r>
      <w:r w:rsidR="009A73F7" w:rsidRPr="007A102F">
        <w:rPr>
          <w:bCs/>
          <w:szCs w:val="24"/>
        </w:rPr>
        <w:t xml:space="preserve"> – </w:t>
      </w:r>
      <w:r w:rsidR="009A73F7" w:rsidRPr="007A102F">
        <w:rPr>
          <w:szCs w:val="24"/>
        </w:rPr>
        <w:t xml:space="preserve">Any individual, partnership, or corporation submitting a </w:t>
      </w:r>
      <w:r w:rsidR="009F3844" w:rsidRPr="007A102F">
        <w:rPr>
          <w:szCs w:val="24"/>
        </w:rPr>
        <w:t>bid</w:t>
      </w:r>
      <w:r w:rsidR="009A73F7" w:rsidRPr="007A102F">
        <w:rPr>
          <w:szCs w:val="24"/>
        </w:rPr>
        <w:t xml:space="preserve"> in response to this</w:t>
      </w:r>
      <w:r w:rsidR="009A73F7" w:rsidRPr="007A102F">
        <w:rPr>
          <w:bCs/>
          <w:szCs w:val="24"/>
        </w:rPr>
        <w:t xml:space="preserve"> </w:t>
      </w:r>
      <w:r w:rsidR="001F5922" w:rsidRPr="007A102F">
        <w:rPr>
          <w:szCs w:val="24"/>
        </w:rPr>
        <w:t>solicitation</w:t>
      </w:r>
      <w:r w:rsidR="009A73F7" w:rsidRPr="007A102F">
        <w:rPr>
          <w:szCs w:val="24"/>
        </w:rPr>
        <w:t>.</w:t>
      </w:r>
    </w:p>
    <w:p w:rsidR="009A73F7" w:rsidRPr="007A102F" w:rsidRDefault="009A73F7" w:rsidP="003254B6">
      <w:pPr>
        <w:jc w:val="both"/>
        <w:rPr>
          <w:bCs/>
          <w:szCs w:val="24"/>
        </w:rPr>
      </w:pPr>
    </w:p>
    <w:p w:rsidR="009A73F7" w:rsidRPr="007A102F" w:rsidRDefault="009A73F7" w:rsidP="003254B6">
      <w:pPr>
        <w:jc w:val="both"/>
        <w:rPr>
          <w:szCs w:val="24"/>
        </w:rPr>
      </w:pPr>
      <w:r w:rsidRPr="007A102F">
        <w:rPr>
          <w:b/>
          <w:bCs/>
          <w:szCs w:val="24"/>
        </w:rPr>
        <w:t>Confidential Information -</w:t>
      </w:r>
      <w:r w:rsidRPr="007A102F">
        <w:rPr>
          <w:bCs/>
          <w:szCs w:val="24"/>
        </w:rPr>
        <w:t xml:space="preserve"> </w:t>
      </w:r>
      <w:r w:rsidRPr="007A102F">
        <w:rPr>
          <w:szCs w:val="24"/>
        </w:rPr>
        <w:t xml:space="preserve">Reference </w:t>
      </w:r>
      <w:r w:rsidRPr="007A102F">
        <w:rPr>
          <w:szCs w:val="24"/>
          <w:u w:val="single"/>
        </w:rPr>
        <w:t xml:space="preserve">State </w:t>
      </w:r>
      <w:proofErr w:type="gramStart"/>
      <w:r w:rsidRPr="007A102F">
        <w:rPr>
          <w:szCs w:val="24"/>
          <w:u w:val="single"/>
        </w:rPr>
        <w:t>Of</w:t>
      </w:r>
      <w:proofErr w:type="gramEnd"/>
      <w:r w:rsidRPr="007A102F">
        <w:rPr>
          <w:szCs w:val="24"/>
          <w:u w:val="single"/>
        </w:rPr>
        <w:t xml:space="preserve"> Idaho Standard Contract Terms and Conditions</w:t>
      </w:r>
      <w:r w:rsidRPr="007A102F">
        <w:rPr>
          <w:szCs w:val="24"/>
        </w:rPr>
        <w:t>.</w:t>
      </w:r>
    </w:p>
    <w:p w:rsidR="009A73F7" w:rsidRPr="007A102F" w:rsidRDefault="009A73F7" w:rsidP="003254B6">
      <w:pPr>
        <w:jc w:val="both"/>
        <w:rPr>
          <w:szCs w:val="24"/>
        </w:rPr>
      </w:pPr>
    </w:p>
    <w:p w:rsidR="009A73F7" w:rsidRPr="007A102F" w:rsidRDefault="009A73F7" w:rsidP="003254B6">
      <w:pPr>
        <w:jc w:val="both"/>
        <w:rPr>
          <w:bCs/>
          <w:szCs w:val="24"/>
        </w:rPr>
      </w:pPr>
      <w:proofErr w:type="gramStart"/>
      <w:r w:rsidRPr="007A102F">
        <w:rPr>
          <w:b/>
          <w:bCs/>
          <w:szCs w:val="24"/>
        </w:rPr>
        <w:t>Contract</w:t>
      </w:r>
      <w:r w:rsidRPr="007A102F">
        <w:rPr>
          <w:bCs/>
          <w:szCs w:val="24"/>
        </w:rPr>
        <w:t xml:space="preserve"> – Reference </w:t>
      </w:r>
      <w:r w:rsidRPr="007A102F">
        <w:rPr>
          <w:bCs/>
          <w:szCs w:val="24"/>
          <w:u w:val="single"/>
        </w:rPr>
        <w:t>38.05.01 – Rules of the Division of Purchasing</w:t>
      </w:r>
      <w:r w:rsidR="00D34228" w:rsidRPr="007A102F">
        <w:rPr>
          <w:bCs/>
          <w:szCs w:val="24"/>
        </w:rPr>
        <w:t>.</w:t>
      </w:r>
      <w:proofErr w:type="gramEnd"/>
    </w:p>
    <w:p w:rsidR="009A73F7" w:rsidRPr="007A102F" w:rsidRDefault="009A73F7" w:rsidP="003254B6">
      <w:pPr>
        <w:jc w:val="both"/>
        <w:rPr>
          <w:szCs w:val="24"/>
        </w:rPr>
      </w:pPr>
    </w:p>
    <w:p w:rsidR="009A73F7" w:rsidRPr="007A102F" w:rsidRDefault="009A73F7" w:rsidP="003254B6">
      <w:pPr>
        <w:jc w:val="both"/>
        <w:rPr>
          <w:bCs/>
          <w:szCs w:val="24"/>
        </w:rPr>
      </w:pPr>
      <w:r w:rsidRPr="007A102F">
        <w:rPr>
          <w:b/>
          <w:szCs w:val="24"/>
        </w:rPr>
        <w:t>Contractor</w:t>
      </w:r>
      <w:r w:rsidRPr="007A102F">
        <w:rPr>
          <w:bCs/>
          <w:szCs w:val="24"/>
        </w:rPr>
        <w:t xml:space="preserve"> – </w:t>
      </w:r>
      <w:r w:rsidRPr="007A102F">
        <w:rPr>
          <w:szCs w:val="24"/>
        </w:rPr>
        <w:t xml:space="preserve">Reference </w:t>
      </w:r>
      <w:r w:rsidRPr="007A102F">
        <w:rPr>
          <w:szCs w:val="24"/>
          <w:u w:val="single"/>
        </w:rPr>
        <w:t xml:space="preserve">State </w:t>
      </w:r>
      <w:proofErr w:type="gramStart"/>
      <w:r w:rsidRPr="007A102F">
        <w:rPr>
          <w:szCs w:val="24"/>
          <w:u w:val="single"/>
        </w:rPr>
        <w:t>Of</w:t>
      </w:r>
      <w:proofErr w:type="gramEnd"/>
      <w:r w:rsidRPr="007A102F">
        <w:rPr>
          <w:szCs w:val="24"/>
          <w:u w:val="single"/>
        </w:rPr>
        <w:t xml:space="preserve"> Idaho Standard Contract Terms and Conditions</w:t>
      </w:r>
      <w:r w:rsidRPr="007A102F">
        <w:rPr>
          <w:szCs w:val="24"/>
        </w:rPr>
        <w:t>.</w:t>
      </w:r>
    </w:p>
    <w:p w:rsidR="009A73F7" w:rsidRPr="007A102F" w:rsidRDefault="009A73F7" w:rsidP="003254B6">
      <w:pPr>
        <w:jc w:val="both"/>
        <w:rPr>
          <w:bCs/>
          <w:szCs w:val="24"/>
        </w:rPr>
      </w:pPr>
    </w:p>
    <w:p w:rsidR="009A73F7" w:rsidRPr="007A102F" w:rsidRDefault="009A73F7" w:rsidP="003254B6">
      <w:pPr>
        <w:jc w:val="both"/>
        <w:rPr>
          <w:bCs/>
          <w:szCs w:val="24"/>
        </w:rPr>
      </w:pPr>
      <w:proofErr w:type="gramStart"/>
      <w:r w:rsidRPr="007A102F">
        <w:rPr>
          <w:b/>
          <w:bCs/>
          <w:szCs w:val="24"/>
        </w:rPr>
        <w:t>IPRO</w:t>
      </w:r>
      <w:r w:rsidRPr="007A102F">
        <w:rPr>
          <w:bCs/>
          <w:szCs w:val="24"/>
        </w:rPr>
        <w:t xml:space="preserve"> – (Idaho Procurement).</w:t>
      </w:r>
      <w:proofErr w:type="gramEnd"/>
      <w:r w:rsidRPr="007A102F">
        <w:rPr>
          <w:bCs/>
          <w:szCs w:val="24"/>
        </w:rPr>
        <w:t xml:space="preserve">  </w:t>
      </w:r>
      <w:proofErr w:type="gramStart"/>
      <w:r w:rsidRPr="007A102F">
        <w:rPr>
          <w:bCs/>
          <w:szCs w:val="24"/>
        </w:rPr>
        <w:t>The State’s eProcurement system.</w:t>
      </w:r>
      <w:proofErr w:type="gramEnd"/>
    </w:p>
    <w:p w:rsidR="009A73F7" w:rsidRPr="007A102F" w:rsidRDefault="009A73F7" w:rsidP="003254B6">
      <w:pPr>
        <w:jc w:val="both"/>
        <w:rPr>
          <w:bCs/>
          <w:szCs w:val="24"/>
        </w:rPr>
      </w:pPr>
    </w:p>
    <w:p w:rsidR="009A73F7" w:rsidRPr="007A102F" w:rsidRDefault="009A73F7" w:rsidP="003254B6">
      <w:pPr>
        <w:jc w:val="both"/>
        <w:rPr>
          <w:bCs/>
          <w:szCs w:val="24"/>
        </w:rPr>
      </w:pPr>
      <w:proofErr w:type="gramStart"/>
      <w:r w:rsidRPr="007A102F">
        <w:rPr>
          <w:b/>
          <w:bCs/>
          <w:szCs w:val="24"/>
        </w:rPr>
        <w:lastRenderedPageBreak/>
        <w:t>IT</w:t>
      </w:r>
      <w:r w:rsidR="00FB2E7F" w:rsidRPr="007A102F">
        <w:rPr>
          <w:b/>
          <w:bCs/>
          <w:szCs w:val="24"/>
        </w:rPr>
        <w:t>A</w:t>
      </w:r>
      <w:r w:rsidRPr="007A102F">
        <w:rPr>
          <w:b/>
          <w:bCs/>
          <w:szCs w:val="24"/>
        </w:rPr>
        <w:t xml:space="preserve"> - </w:t>
      </w:r>
      <w:r w:rsidRPr="007A102F">
        <w:rPr>
          <w:bCs/>
          <w:szCs w:val="24"/>
        </w:rPr>
        <w:t xml:space="preserve">Information Technology </w:t>
      </w:r>
      <w:r w:rsidR="00F75792" w:rsidRPr="007A102F">
        <w:rPr>
          <w:bCs/>
          <w:szCs w:val="24"/>
        </w:rPr>
        <w:t>Authority</w:t>
      </w:r>
      <w:r w:rsidRPr="007A102F">
        <w:rPr>
          <w:bCs/>
          <w:szCs w:val="24"/>
        </w:rPr>
        <w:t>.</w:t>
      </w:r>
      <w:proofErr w:type="gramEnd"/>
      <w:r w:rsidRPr="007A102F">
        <w:rPr>
          <w:bCs/>
          <w:szCs w:val="24"/>
        </w:rPr>
        <w:t xml:space="preserve">  IT</w:t>
      </w:r>
      <w:r w:rsidR="00F75792" w:rsidRPr="007A102F">
        <w:rPr>
          <w:bCs/>
          <w:szCs w:val="24"/>
        </w:rPr>
        <w:t>A</w:t>
      </w:r>
      <w:r w:rsidRPr="007A102F">
        <w:rPr>
          <w:bCs/>
          <w:szCs w:val="24"/>
        </w:rPr>
        <w:t xml:space="preserve"> reviews and evaluates the information technology and telecommunications systems presently in use by State agencies, recommends and establishes statewide policies, and prepares statewide short and long-range information technology and telecommunications plans.</w:t>
      </w:r>
    </w:p>
    <w:p w:rsidR="00712BAF" w:rsidRPr="007A102F" w:rsidRDefault="00712BAF" w:rsidP="003254B6">
      <w:pPr>
        <w:jc w:val="both"/>
        <w:rPr>
          <w:bCs/>
          <w:szCs w:val="24"/>
        </w:rPr>
      </w:pPr>
    </w:p>
    <w:p w:rsidR="00712BAF" w:rsidRPr="007A102F" w:rsidRDefault="00712BAF" w:rsidP="003254B6">
      <w:pPr>
        <w:jc w:val="both"/>
        <w:rPr>
          <w:szCs w:val="24"/>
        </w:rPr>
      </w:pPr>
      <w:r w:rsidRPr="007A102F">
        <w:rPr>
          <w:b/>
          <w:szCs w:val="24"/>
        </w:rPr>
        <w:t>Invitation to Bid (ITB</w:t>
      </w:r>
      <w:proofErr w:type="gramStart"/>
      <w:r w:rsidRPr="007A102F">
        <w:rPr>
          <w:b/>
          <w:szCs w:val="24"/>
        </w:rPr>
        <w:t>)-</w:t>
      </w:r>
      <w:proofErr w:type="gramEnd"/>
      <w:r w:rsidRPr="007A102F">
        <w:rPr>
          <w:szCs w:val="24"/>
        </w:rPr>
        <w:t xml:space="preserve"> Reference </w:t>
      </w:r>
      <w:r w:rsidRPr="007A102F">
        <w:rPr>
          <w:szCs w:val="24"/>
          <w:u w:val="single"/>
        </w:rPr>
        <w:t>State of Idaho Solicitation Instructions to Vendors</w:t>
      </w:r>
      <w:r w:rsidRPr="007A102F">
        <w:rPr>
          <w:szCs w:val="24"/>
        </w:rPr>
        <w:t>.</w:t>
      </w:r>
    </w:p>
    <w:p w:rsidR="00712BAF" w:rsidRPr="007A102F" w:rsidRDefault="00712BAF" w:rsidP="003254B6">
      <w:pPr>
        <w:jc w:val="both"/>
        <w:rPr>
          <w:bCs/>
          <w:szCs w:val="24"/>
        </w:rPr>
      </w:pPr>
    </w:p>
    <w:p w:rsidR="009A73F7" w:rsidRPr="007A102F" w:rsidRDefault="009A73F7" w:rsidP="003254B6">
      <w:pPr>
        <w:jc w:val="both"/>
        <w:rPr>
          <w:szCs w:val="24"/>
        </w:rPr>
      </w:pPr>
      <w:bookmarkStart w:id="1" w:name="_Toc115769109"/>
      <w:r w:rsidRPr="007A102F">
        <w:rPr>
          <w:b/>
          <w:bCs/>
          <w:szCs w:val="24"/>
        </w:rPr>
        <w:t>In Writing or Written Notice</w:t>
      </w:r>
      <w:r w:rsidRPr="007A102F">
        <w:rPr>
          <w:szCs w:val="24"/>
        </w:rPr>
        <w:t xml:space="preserve"> – Any letter or memo sent via fax, U.S. Postal Service, United Parcel Service, FedEx, or via e-mail.</w:t>
      </w:r>
      <w:bookmarkEnd w:id="1"/>
      <w:r w:rsidRPr="007A102F">
        <w:rPr>
          <w:szCs w:val="24"/>
        </w:rPr>
        <w:t xml:space="preserve"> </w:t>
      </w:r>
    </w:p>
    <w:p w:rsidR="009A73F7" w:rsidRPr="007A102F" w:rsidRDefault="009A73F7" w:rsidP="003254B6">
      <w:pPr>
        <w:jc w:val="both"/>
        <w:rPr>
          <w:szCs w:val="24"/>
        </w:rPr>
      </w:pPr>
    </w:p>
    <w:p w:rsidR="009A73F7" w:rsidRPr="007A102F" w:rsidRDefault="009A73F7" w:rsidP="003254B6">
      <w:pPr>
        <w:pStyle w:val="BodyText"/>
        <w:rPr>
          <w:bCs/>
          <w:color w:val="auto"/>
          <w:szCs w:val="24"/>
        </w:rPr>
      </w:pPr>
      <w:r w:rsidRPr="007A102F">
        <w:rPr>
          <w:b/>
          <w:bCs/>
          <w:color w:val="auto"/>
          <w:szCs w:val="24"/>
        </w:rPr>
        <w:t xml:space="preserve">Mandatory User(s) - </w:t>
      </w:r>
      <w:r w:rsidRPr="007A102F">
        <w:rPr>
          <w:bCs/>
          <w:color w:val="auto"/>
          <w:szCs w:val="24"/>
        </w:rPr>
        <w:t>Mandatory User(s) are all departments and institutions of state government referenced in Idaho Code § 67-5747(a)(</w:t>
      </w:r>
      <w:proofErr w:type="spellStart"/>
      <w:r w:rsidRPr="007A102F">
        <w:rPr>
          <w:bCs/>
          <w:color w:val="auto"/>
          <w:szCs w:val="24"/>
        </w:rPr>
        <w:t>i</w:t>
      </w:r>
      <w:proofErr w:type="spellEnd"/>
      <w:r w:rsidRPr="007A102F">
        <w:rPr>
          <w:bCs/>
          <w:color w:val="auto"/>
          <w:szCs w:val="24"/>
        </w:rPr>
        <w:t xml:space="preserve">), including but not limited to departments, agencies, commissions, councils and boards, which will be provided over-the phone language translation services under this </w:t>
      </w:r>
      <w:r w:rsidR="00185E86" w:rsidRPr="007A102F">
        <w:rPr>
          <w:bCs/>
          <w:color w:val="auto"/>
          <w:szCs w:val="24"/>
        </w:rPr>
        <w:t>ITB</w:t>
      </w:r>
      <w:r w:rsidRPr="007A102F">
        <w:rPr>
          <w:bCs/>
          <w:color w:val="auto"/>
          <w:szCs w:val="24"/>
        </w:rPr>
        <w:t xml:space="preserve"> and any awarded contract.</w:t>
      </w:r>
    </w:p>
    <w:p w:rsidR="009A73F7" w:rsidRPr="007A102F" w:rsidRDefault="009A73F7" w:rsidP="003254B6">
      <w:pPr>
        <w:pStyle w:val="BodyText"/>
        <w:rPr>
          <w:bCs/>
          <w:color w:val="auto"/>
          <w:szCs w:val="24"/>
        </w:rPr>
      </w:pPr>
    </w:p>
    <w:p w:rsidR="009A73F7" w:rsidRPr="007A102F" w:rsidRDefault="009A73F7" w:rsidP="003254B6">
      <w:pPr>
        <w:jc w:val="both"/>
        <w:rPr>
          <w:bCs/>
          <w:szCs w:val="24"/>
        </w:rPr>
      </w:pPr>
      <w:r w:rsidRPr="007A102F">
        <w:rPr>
          <w:b/>
          <w:bCs/>
          <w:iCs/>
          <w:szCs w:val="24"/>
        </w:rPr>
        <w:t xml:space="preserve">Must, Shall, Will - </w:t>
      </w:r>
      <w:r w:rsidRPr="007A102F">
        <w:rPr>
          <w:iCs/>
          <w:szCs w:val="24"/>
        </w:rPr>
        <w:t>Where the words “must”, “shall”, or “will” occurs, the words declare a mandatory requirement</w:t>
      </w:r>
      <w:r w:rsidR="00A26FC7" w:rsidRPr="007A102F">
        <w:rPr>
          <w:iCs/>
          <w:szCs w:val="24"/>
        </w:rPr>
        <w:t xml:space="preserve">, </w:t>
      </w:r>
      <w:r w:rsidRPr="007A102F">
        <w:rPr>
          <w:iCs/>
          <w:szCs w:val="24"/>
        </w:rPr>
        <w:t>specification</w:t>
      </w:r>
      <w:r w:rsidR="00A26FC7" w:rsidRPr="007A102F">
        <w:rPr>
          <w:iCs/>
          <w:szCs w:val="24"/>
        </w:rPr>
        <w:t xml:space="preserve">, term, or condition </w:t>
      </w:r>
      <w:r w:rsidRPr="007A102F">
        <w:rPr>
          <w:iCs/>
          <w:szCs w:val="24"/>
        </w:rPr>
        <w:t xml:space="preserve">upon the </w:t>
      </w:r>
      <w:r w:rsidR="00355551" w:rsidRPr="007A102F">
        <w:rPr>
          <w:iCs/>
          <w:szCs w:val="24"/>
        </w:rPr>
        <w:t>bidder</w:t>
      </w:r>
      <w:r w:rsidR="00A26FC7" w:rsidRPr="007A102F">
        <w:rPr>
          <w:iCs/>
          <w:szCs w:val="24"/>
        </w:rPr>
        <w:t xml:space="preserve"> or Contractor</w:t>
      </w:r>
      <w:r w:rsidRPr="007A102F">
        <w:rPr>
          <w:iCs/>
          <w:szCs w:val="24"/>
        </w:rPr>
        <w:t>.  Failure to meet the mandatory requirement</w:t>
      </w:r>
      <w:r w:rsidR="001C6C2A" w:rsidRPr="007A102F">
        <w:rPr>
          <w:iCs/>
          <w:szCs w:val="24"/>
        </w:rPr>
        <w:t xml:space="preserve">, </w:t>
      </w:r>
      <w:r w:rsidRPr="007A102F">
        <w:rPr>
          <w:iCs/>
          <w:szCs w:val="24"/>
        </w:rPr>
        <w:t>specification</w:t>
      </w:r>
      <w:r w:rsidR="001C6C2A" w:rsidRPr="007A102F">
        <w:rPr>
          <w:iCs/>
          <w:szCs w:val="24"/>
        </w:rPr>
        <w:t xml:space="preserve">, term, or condition </w:t>
      </w:r>
      <w:r w:rsidR="000456F3" w:rsidRPr="007A102F">
        <w:rPr>
          <w:iCs/>
          <w:szCs w:val="24"/>
        </w:rPr>
        <w:t xml:space="preserve">may </w:t>
      </w:r>
      <w:r w:rsidRPr="007A102F">
        <w:rPr>
          <w:iCs/>
          <w:szCs w:val="24"/>
        </w:rPr>
        <w:t xml:space="preserve">deem the </w:t>
      </w:r>
      <w:r w:rsidR="009F3844" w:rsidRPr="007A102F">
        <w:rPr>
          <w:iCs/>
          <w:szCs w:val="24"/>
        </w:rPr>
        <w:t>bid</w:t>
      </w:r>
      <w:r w:rsidRPr="007A102F">
        <w:rPr>
          <w:iCs/>
          <w:szCs w:val="24"/>
        </w:rPr>
        <w:t xml:space="preserve"> non-responsive</w:t>
      </w:r>
      <w:r w:rsidR="001C6C2A" w:rsidRPr="007A102F">
        <w:rPr>
          <w:iCs/>
          <w:szCs w:val="24"/>
        </w:rPr>
        <w:t>, or a contract to be in breach</w:t>
      </w:r>
      <w:r w:rsidRPr="007A102F">
        <w:rPr>
          <w:iCs/>
          <w:szCs w:val="24"/>
        </w:rPr>
        <w:t>.</w:t>
      </w:r>
      <w:r w:rsidR="009F5D06" w:rsidRPr="007A102F">
        <w:rPr>
          <w:iCs/>
          <w:szCs w:val="24"/>
        </w:rPr>
        <w:t xml:space="preserve"> </w:t>
      </w:r>
    </w:p>
    <w:p w:rsidR="009A73F7" w:rsidRPr="007A102F" w:rsidRDefault="009A73F7" w:rsidP="003254B6">
      <w:pPr>
        <w:jc w:val="both"/>
        <w:rPr>
          <w:bCs/>
          <w:szCs w:val="24"/>
        </w:rPr>
      </w:pPr>
    </w:p>
    <w:p w:rsidR="009A73F7" w:rsidRPr="007A102F" w:rsidRDefault="009A73F7" w:rsidP="003254B6">
      <w:pPr>
        <w:jc w:val="both"/>
        <w:rPr>
          <w:szCs w:val="24"/>
        </w:rPr>
      </w:pPr>
      <w:r w:rsidRPr="007A102F">
        <w:rPr>
          <w:b/>
          <w:szCs w:val="24"/>
        </w:rPr>
        <w:t>Normal Operation Hours</w:t>
      </w:r>
      <w:r w:rsidRPr="007A102F">
        <w:rPr>
          <w:szCs w:val="24"/>
        </w:rPr>
        <w:t xml:space="preserve"> – Unless otherwise stated</w:t>
      </w:r>
      <w:r w:rsidR="00EC6CCE" w:rsidRPr="007A102F">
        <w:rPr>
          <w:szCs w:val="24"/>
        </w:rPr>
        <w:t xml:space="preserve"> within a PSO</w:t>
      </w:r>
      <w:r w:rsidRPr="007A102F">
        <w:rPr>
          <w:szCs w:val="24"/>
        </w:rPr>
        <w:t xml:space="preserve">, the normal operating hours of the State are to be considered to be 8:00 a.m. until 5:00 p.m. Mountain time, Monday through Friday, with the exception of State holidays. </w:t>
      </w:r>
    </w:p>
    <w:p w:rsidR="009A73F7" w:rsidRPr="007A102F" w:rsidRDefault="009A73F7" w:rsidP="003254B6">
      <w:pPr>
        <w:jc w:val="both"/>
        <w:rPr>
          <w:szCs w:val="24"/>
        </w:rPr>
      </w:pPr>
    </w:p>
    <w:p w:rsidR="009A73F7" w:rsidRPr="007A102F" w:rsidRDefault="009A73F7" w:rsidP="003254B6">
      <w:pPr>
        <w:jc w:val="both"/>
        <w:rPr>
          <w:szCs w:val="24"/>
        </w:rPr>
      </w:pPr>
      <w:r w:rsidRPr="007A102F">
        <w:rPr>
          <w:b/>
          <w:szCs w:val="24"/>
        </w:rPr>
        <w:t>OCIO</w:t>
      </w:r>
      <w:r w:rsidRPr="007A102F">
        <w:rPr>
          <w:szCs w:val="24"/>
        </w:rPr>
        <w:t xml:space="preserve"> – Office of the State’s Chief Information Officer.</w:t>
      </w:r>
    </w:p>
    <w:p w:rsidR="009A73F7" w:rsidRPr="007A102F" w:rsidRDefault="009A73F7" w:rsidP="003254B6">
      <w:pPr>
        <w:jc w:val="both"/>
        <w:rPr>
          <w:szCs w:val="24"/>
        </w:rPr>
      </w:pPr>
    </w:p>
    <w:p w:rsidR="009A73F7" w:rsidRPr="007A102F" w:rsidRDefault="009A73F7" w:rsidP="003254B6">
      <w:pPr>
        <w:jc w:val="both"/>
        <w:rPr>
          <w:iCs/>
          <w:szCs w:val="24"/>
        </w:rPr>
      </w:pPr>
      <w:r w:rsidRPr="007A102F">
        <w:rPr>
          <w:b/>
          <w:iCs/>
          <w:szCs w:val="24"/>
        </w:rPr>
        <w:t xml:space="preserve">Project Service Order (PSO) – </w:t>
      </w:r>
      <w:r w:rsidRPr="007A102F">
        <w:rPr>
          <w:iCs/>
          <w:szCs w:val="24"/>
        </w:rPr>
        <w:t xml:space="preserve">The binding document issued by the Agency per the requirements of the </w:t>
      </w:r>
      <w:r w:rsidR="00D34228" w:rsidRPr="007A102F">
        <w:rPr>
          <w:iCs/>
          <w:szCs w:val="24"/>
        </w:rPr>
        <w:t>contract</w:t>
      </w:r>
      <w:r w:rsidRPr="007A102F">
        <w:rPr>
          <w:iCs/>
          <w:szCs w:val="24"/>
        </w:rPr>
        <w:t xml:space="preserve">, detailing at a minimum, the scope of work required by an ordering </w:t>
      </w:r>
      <w:r w:rsidR="00A46F53" w:rsidRPr="007A102F">
        <w:rPr>
          <w:iCs/>
          <w:szCs w:val="24"/>
        </w:rPr>
        <w:t>A</w:t>
      </w:r>
      <w:r w:rsidRPr="007A102F">
        <w:rPr>
          <w:iCs/>
          <w:szCs w:val="24"/>
        </w:rPr>
        <w:t xml:space="preserve">gency, and requiring all Contractors contracted for a particular service within Service Categories 1 – </w:t>
      </w:r>
      <w:r w:rsidR="00947B89" w:rsidRPr="007A102F">
        <w:rPr>
          <w:iCs/>
          <w:szCs w:val="24"/>
        </w:rPr>
        <w:t>3</w:t>
      </w:r>
      <w:r w:rsidRPr="007A102F">
        <w:rPr>
          <w:iCs/>
          <w:szCs w:val="24"/>
        </w:rPr>
        <w:t xml:space="preserve">, or a service listed in Category </w:t>
      </w:r>
      <w:r w:rsidR="00947B89" w:rsidRPr="007A102F">
        <w:rPr>
          <w:iCs/>
          <w:szCs w:val="24"/>
        </w:rPr>
        <w:t>4</w:t>
      </w:r>
      <w:r w:rsidRPr="007A102F">
        <w:rPr>
          <w:iCs/>
          <w:szCs w:val="24"/>
        </w:rPr>
        <w:t xml:space="preserve">, to submit a response for providing the required service along with pricing for providing the service.  The PSO carries the full requirements of the </w:t>
      </w:r>
      <w:r w:rsidR="00D34228" w:rsidRPr="007A102F">
        <w:rPr>
          <w:iCs/>
          <w:szCs w:val="24"/>
        </w:rPr>
        <w:t>contract</w:t>
      </w:r>
      <w:r w:rsidRPr="007A102F">
        <w:rPr>
          <w:iCs/>
          <w:szCs w:val="24"/>
        </w:rPr>
        <w:t xml:space="preserve">.  Where a conflict between the </w:t>
      </w:r>
      <w:r w:rsidR="0081124A" w:rsidRPr="007A102F">
        <w:rPr>
          <w:iCs/>
          <w:szCs w:val="24"/>
        </w:rPr>
        <w:t>contract</w:t>
      </w:r>
      <w:r w:rsidRPr="007A102F">
        <w:rPr>
          <w:iCs/>
          <w:szCs w:val="24"/>
        </w:rPr>
        <w:t xml:space="preserve"> and the PSO exists, particularly in regards to Terms and Conditions, the </w:t>
      </w:r>
      <w:r w:rsidR="0081124A" w:rsidRPr="007A102F">
        <w:rPr>
          <w:iCs/>
          <w:szCs w:val="24"/>
        </w:rPr>
        <w:t>contract</w:t>
      </w:r>
      <w:r w:rsidRPr="007A102F">
        <w:rPr>
          <w:iCs/>
          <w:szCs w:val="24"/>
        </w:rPr>
        <w:t xml:space="preserve"> shall prevail.</w:t>
      </w:r>
    </w:p>
    <w:p w:rsidR="009A73F7" w:rsidRPr="007A102F" w:rsidRDefault="009A73F7" w:rsidP="003254B6">
      <w:pPr>
        <w:jc w:val="both"/>
        <w:rPr>
          <w:b/>
          <w:iCs/>
          <w:szCs w:val="24"/>
        </w:rPr>
      </w:pPr>
    </w:p>
    <w:p w:rsidR="009A73F7" w:rsidRPr="007A102F" w:rsidRDefault="009A73F7" w:rsidP="003254B6">
      <w:pPr>
        <w:jc w:val="both"/>
        <w:rPr>
          <w:b/>
          <w:bCs/>
          <w:iCs/>
          <w:szCs w:val="24"/>
        </w:rPr>
      </w:pPr>
      <w:proofErr w:type="gramStart"/>
      <w:r w:rsidRPr="007A102F">
        <w:rPr>
          <w:b/>
          <w:iCs/>
          <w:szCs w:val="24"/>
        </w:rPr>
        <w:t>Property -</w:t>
      </w:r>
      <w:r w:rsidRPr="007A102F">
        <w:rPr>
          <w:bCs/>
          <w:iCs/>
          <w:szCs w:val="24"/>
        </w:rPr>
        <w:t xml:space="preserve"> </w:t>
      </w:r>
      <w:r w:rsidRPr="007A102F">
        <w:rPr>
          <w:szCs w:val="24"/>
        </w:rPr>
        <w:t xml:space="preserve">Reference </w:t>
      </w:r>
      <w:r w:rsidRPr="007A102F">
        <w:rPr>
          <w:szCs w:val="24"/>
          <w:u w:val="single"/>
        </w:rPr>
        <w:t>State of Idaho Standard Contract Terms and Conditions</w:t>
      </w:r>
      <w:r w:rsidRPr="007A102F">
        <w:rPr>
          <w:szCs w:val="24"/>
        </w:rPr>
        <w:t>.</w:t>
      </w:r>
      <w:proofErr w:type="gramEnd"/>
    </w:p>
    <w:p w:rsidR="009A73F7" w:rsidRPr="007A102F" w:rsidRDefault="009A73F7" w:rsidP="003254B6">
      <w:pPr>
        <w:jc w:val="both"/>
        <w:rPr>
          <w:b/>
          <w:bCs/>
          <w:iCs/>
          <w:szCs w:val="24"/>
        </w:rPr>
      </w:pPr>
    </w:p>
    <w:p w:rsidR="009A73F7" w:rsidRPr="007A102F" w:rsidRDefault="009A73F7" w:rsidP="003254B6">
      <w:pPr>
        <w:jc w:val="both"/>
        <w:rPr>
          <w:szCs w:val="24"/>
        </w:rPr>
      </w:pPr>
      <w:r w:rsidRPr="007A102F">
        <w:rPr>
          <w:b/>
          <w:bCs/>
          <w:iCs/>
          <w:szCs w:val="24"/>
        </w:rPr>
        <w:t>Public Agency –</w:t>
      </w:r>
      <w:r w:rsidRPr="007A102F">
        <w:rPr>
          <w:iCs/>
          <w:szCs w:val="24"/>
        </w:rPr>
        <w:t xml:space="preserve"> Where used, h</w:t>
      </w:r>
      <w:r w:rsidRPr="007A102F">
        <w:rPr>
          <w:szCs w:val="24"/>
        </w:rPr>
        <w:t>as the meaning set forth in Idaho Code §67-2327.  The term generally refers to any political subdivision of the State of Idaho, including, but not limited to counties; cities; school districts; highway districts; and port authorities; instrumentalities of counties, cities or any political subdivision created under the laws of the State of Idaho.</w:t>
      </w:r>
    </w:p>
    <w:p w:rsidR="009A73F7" w:rsidRPr="007A102F" w:rsidRDefault="009A73F7" w:rsidP="003254B6">
      <w:pPr>
        <w:jc w:val="both"/>
        <w:rPr>
          <w:szCs w:val="24"/>
        </w:rPr>
      </w:pPr>
    </w:p>
    <w:p w:rsidR="009A73F7" w:rsidRPr="007A102F" w:rsidRDefault="009A73F7" w:rsidP="003254B6">
      <w:pPr>
        <w:jc w:val="both"/>
        <w:rPr>
          <w:szCs w:val="24"/>
        </w:rPr>
      </w:pPr>
      <w:proofErr w:type="gramStart"/>
      <w:r w:rsidRPr="007A102F">
        <w:rPr>
          <w:b/>
          <w:szCs w:val="24"/>
        </w:rPr>
        <w:t>Public Records -</w:t>
      </w:r>
      <w:r w:rsidRPr="007A102F">
        <w:rPr>
          <w:szCs w:val="24"/>
        </w:rPr>
        <w:t xml:space="preserve"> Reference </w:t>
      </w:r>
      <w:r w:rsidRPr="007A102F">
        <w:rPr>
          <w:szCs w:val="24"/>
          <w:u w:val="single"/>
        </w:rPr>
        <w:t>State of Idaho Standard Contract Terms and Conditions</w:t>
      </w:r>
      <w:r w:rsidRPr="007A102F">
        <w:rPr>
          <w:szCs w:val="24"/>
        </w:rPr>
        <w:t>.</w:t>
      </w:r>
      <w:proofErr w:type="gramEnd"/>
    </w:p>
    <w:p w:rsidR="009A73F7" w:rsidRPr="007A102F" w:rsidRDefault="009A73F7" w:rsidP="003254B6">
      <w:pPr>
        <w:jc w:val="both"/>
        <w:rPr>
          <w:szCs w:val="24"/>
        </w:rPr>
      </w:pPr>
    </w:p>
    <w:p w:rsidR="009A73F7" w:rsidRPr="007A102F" w:rsidRDefault="009A73F7" w:rsidP="003254B6">
      <w:pPr>
        <w:jc w:val="both"/>
        <w:rPr>
          <w:szCs w:val="24"/>
        </w:rPr>
      </w:pPr>
      <w:r w:rsidRPr="007A102F">
        <w:rPr>
          <w:b/>
          <w:szCs w:val="24"/>
        </w:rPr>
        <w:t>Purchase Order</w:t>
      </w:r>
      <w:r w:rsidRPr="007A102F">
        <w:rPr>
          <w:szCs w:val="24"/>
        </w:rPr>
        <w:t xml:space="preserve"> - Reference </w:t>
      </w:r>
      <w:r w:rsidRPr="007A102F">
        <w:rPr>
          <w:szCs w:val="24"/>
          <w:u w:val="single"/>
        </w:rPr>
        <w:t>State of Idaho Solicitation Instructions to Vendors</w:t>
      </w:r>
      <w:r w:rsidRPr="007A102F">
        <w:rPr>
          <w:szCs w:val="24"/>
        </w:rPr>
        <w:t>.</w:t>
      </w:r>
    </w:p>
    <w:p w:rsidR="009A73F7" w:rsidRPr="007A102F" w:rsidRDefault="009A73F7" w:rsidP="003254B6">
      <w:pPr>
        <w:jc w:val="both"/>
        <w:rPr>
          <w:szCs w:val="24"/>
        </w:rPr>
      </w:pPr>
    </w:p>
    <w:p w:rsidR="009A73F7" w:rsidRPr="007A102F" w:rsidRDefault="009A73F7" w:rsidP="003254B6">
      <w:pPr>
        <w:pStyle w:val="BodyText"/>
        <w:rPr>
          <w:color w:val="auto"/>
          <w:szCs w:val="24"/>
        </w:rPr>
      </w:pPr>
      <w:proofErr w:type="gramStart"/>
      <w:r w:rsidRPr="007A102F">
        <w:rPr>
          <w:b/>
          <w:color w:val="auto"/>
          <w:szCs w:val="24"/>
        </w:rPr>
        <w:t xml:space="preserve">Responsible </w:t>
      </w:r>
      <w:r w:rsidR="00355551" w:rsidRPr="007A102F">
        <w:rPr>
          <w:b/>
          <w:color w:val="auto"/>
          <w:szCs w:val="24"/>
        </w:rPr>
        <w:t>Bidder</w:t>
      </w:r>
      <w:r w:rsidRPr="007A102F">
        <w:rPr>
          <w:b/>
          <w:color w:val="auto"/>
          <w:szCs w:val="24"/>
        </w:rPr>
        <w:t xml:space="preserve"> -</w:t>
      </w:r>
      <w:r w:rsidRPr="007A102F">
        <w:rPr>
          <w:color w:val="auto"/>
          <w:szCs w:val="24"/>
        </w:rPr>
        <w:tab/>
        <w:t xml:space="preserve">Reference </w:t>
      </w:r>
      <w:r w:rsidRPr="007A102F">
        <w:rPr>
          <w:color w:val="auto"/>
          <w:szCs w:val="24"/>
          <w:u w:val="single"/>
        </w:rPr>
        <w:t>State of Idaho Solicitation Instructions to Vendors</w:t>
      </w:r>
      <w:r w:rsidRPr="007A102F">
        <w:rPr>
          <w:color w:val="auto"/>
          <w:szCs w:val="24"/>
        </w:rPr>
        <w:t xml:space="preserve"> Clause 6, </w:t>
      </w:r>
      <w:r w:rsidRPr="007A102F">
        <w:rPr>
          <w:color w:val="auto"/>
          <w:szCs w:val="24"/>
        </w:rPr>
        <w:lastRenderedPageBreak/>
        <w:t>“Determination of Responsibility”.</w:t>
      </w:r>
      <w:proofErr w:type="gramEnd"/>
    </w:p>
    <w:p w:rsidR="009A73F7" w:rsidRPr="007A102F" w:rsidRDefault="009A73F7" w:rsidP="003254B6">
      <w:pPr>
        <w:pStyle w:val="BodyText"/>
        <w:rPr>
          <w:bCs/>
          <w:color w:val="auto"/>
          <w:szCs w:val="24"/>
        </w:rPr>
      </w:pPr>
    </w:p>
    <w:p w:rsidR="009A73F7" w:rsidRPr="007A102F" w:rsidRDefault="009A73F7" w:rsidP="003254B6">
      <w:pPr>
        <w:jc w:val="both"/>
        <w:rPr>
          <w:bCs/>
          <w:szCs w:val="24"/>
        </w:rPr>
      </w:pPr>
      <w:r w:rsidRPr="007A102F">
        <w:rPr>
          <w:b/>
          <w:bCs/>
          <w:szCs w:val="24"/>
        </w:rPr>
        <w:t xml:space="preserve">Responsive </w:t>
      </w:r>
      <w:r w:rsidR="00355551" w:rsidRPr="007A102F">
        <w:rPr>
          <w:b/>
          <w:bCs/>
          <w:szCs w:val="24"/>
        </w:rPr>
        <w:t>Bidder</w:t>
      </w:r>
      <w:r w:rsidRPr="007A102F">
        <w:rPr>
          <w:b/>
          <w:bCs/>
          <w:szCs w:val="24"/>
        </w:rPr>
        <w:t xml:space="preserve"> -</w:t>
      </w:r>
      <w:r w:rsidRPr="007A102F">
        <w:rPr>
          <w:bCs/>
          <w:szCs w:val="24"/>
        </w:rPr>
        <w:tab/>
        <w:t xml:space="preserve">A </w:t>
      </w:r>
      <w:r w:rsidR="00355551" w:rsidRPr="007A102F">
        <w:rPr>
          <w:bCs/>
          <w:szCs w:val="24"/>
        </w:rPr>
        <w:t>bidder</w:t>
      </w:r>
      <w:r w:rsidRPr="007A102F">
        <w:rPr>
          <w:bCs/>
          <w:szCs w:val="24"/>
        </w:rPr>
        <w:t xml:space="preserve"> that has submitted a timely </w:t>
      </w:r>
      <w:r w:rsidR="009F3844" w:rsidRPr="007A102F">
        <w:rPr>
          <w:bCs/>
          <w:szCs w:val="24"/>
        </w:rPr>
        <w:t xml:space="preserve">bid </w:t>
      </w:r>
      <w:r w:rsidRPr="007A102F">
        <w:rPr>
          <w:bCs/>
          <w:szCs w:val="24"/>
        </w:rPr>
        <w:t xml:space="preserve">that conforms in all material respects with the submission and format requirements of the solicitation, and has not qualified or conditioned their </w:t>
      </w:r>
      <w:r w:rsidR="009F3844" w:rsidRPr="007A102F">
        <w:rPr>
          <w:bCs/>
          <w:szCs w:val="24"/>
        </w:rPr>
        <w:t>bid</w:t>
      </w:r>
      <w:r w:rsidRPr="007A102F">
        <w:rPr>
          <w:bCs/>
          <w:szCs w:val="24"/>
        </w:rPr>
        <w:t>.</w:t>
      </w:r>
    </w:p>
    <w:p w:rsidR="009A73F7" w:rsidRPr="007A102F" w:rsidRDefault="009A73F7" w:rsidP="003254B6">
      <w:pPr>
        <w:jc w:val="both"/>
        <w:rPr>
          <w:bCs/>
          <w:szCs w:val="24"/>
        </w:rPr>
      </w:pPr>
    </w:p>
    <w:p w:rsidR="009A73F7" w:rsidRPr="007A102F" w:rsidRDefault="009A73F7" w:rsidP="003254B6">
      <w:pPr>
        <w:jc w:val="both"/>
        <w:rPr>
          <w:szCs w:val="24"/>
        </w:rPr>
      </w:pPr>
      <w:proofErr w:type="gramStart"/>
      <w:r w:rsidRPr="007A102F">
        <w:rPr>
          <w:b/>
          <w:szCs w:val="24"/>
        </w:rPr>
        <w:t>Solicitation</w:t>
      </w:r>
      <w:r w:rsidRPr="007A102F">
        <w:rPr>
          <w:szCs w:val="24"/>
        </w:rPr>
        <w:t xml:space="preserve"> - Reference </w:t>
      </w:r>
      <w:r w:rsidRPr="007A102F">
        <w:rPr>
          <w:szCs w:val="24"/>
          <w:u w:val="single"/>
        </w:rPr>
        <w:t>State of Idaho Solicitation Instructions to Vendors</w:t>
      </w:r>
      <w:r w:rsidRPr="007A102F">
        <w:rPr>
          <w:szCs w:val="24"/>
        </w:rPr>
        <w:t>.</w:t>
      </w:r>
      <w:proofErr w:type="gramEnd"/>
    </w:p>
    <w:p w:rsidR="009A73F7" w:rsidRPr="007A102F" w:rsidRDefault="009A73F7" w:rsidP="003254B6">
      <w:pPr>
        <w:jc w:val="both"/>
        <w:rPr>
          <w:bCs/>
          <w:szCs w:val="24"/>
        </w:rPr>
      </w:pPr>
    </w:p>
    <w:p w:rsidR="009A73F7" w:rsidRPr="007A102F" w:rsidRDefault="009A73F7" w:rsidP="003254B6">
      <w:pPr>
        <w:jc w:val="both"/>
        <w:rPr>
          <w:bCs/>
          <w:szCs w:val="24"/>
        </w:rPr>
      </w:pPr>
      <w:r w:rsidRPr="007A102F">
        <w:rPr>
          <w:b/>
          <w:bCs/>
          <w:szCs w:val="24"/>
        </w:rPr>
        <w:t>Specifications –</w:t>
      </w:r>
      <w:r w:rsidRPr="007A102F">
        <w:rPr>
          <w:bCs/>
          <w:szCs w:val="24"/>
        </w:rPr>
        <w:t xml:space="preserve"> Reference </w:t>
      </w:r>
      <w:r w:rsidRPr="007A102F">
        <w:rPr>
          <w:bCs/>
          <w:szCs w:val="24"/>
          <w:u w:val="single"/>
        </w:rPr>
        <w:t>38.05.01 – Rules of the Division of Purchasing</w:t>
      </w:r>
    </w:p>
    <w:p w:rsidR="009A73F7" w:rsidRPr="007A102F" w:rsidRDefault="009A73F7" w:rsidP="003254B6">
      <w:pPr>
        <w:jc w:val="both"/>
        <w:rPr>
          <w:szCs w:val="24"/>
        </w:rPr>
      </w:pPr>
    </w:p>
    <w:p w:rsidR="009A73F7" w:rsidRPr="007A102F" w:rsidRDefault="009A73F7" w:rsidP="003254B6">
      <w:pPr>
        <w:jc w:val="both"/>
        <w:rPr>
          <w:szCs w:val="24"/>
        </w:rPr>
      </w:pPr>
      <w:r w:rsidRPr="007A102F">
        <w:rPr>
          <w:b/>
          <w:szCs w:val="24"/>
        </w:rPr>
        <w:t xml:space="preserve">State - </w:t>
      </w:r>
      <w:r w:rsidRPr="007A102F">
        <w:rPr>
          <w:szCs w:val="24"/>
        </w:rPr>
        <w:t xml:space="preserve">Reference </w:t>
      </w:r>
      <w:r w:rsidRPr="007A102F">
        <w:rPr>
          <w:szCs w:val="24"/>
          <w:u w:val="single"/>
        </w:rPr>
        <w:t xml:space="preserve">State </w:t>
      </w:r>
      <w:proofErr w:type="gramStart"/>
      <w:r w:rsidRPr="007A102F">
        <w:rPr>
          <w:szCs w:val="24"/>
          <w:u w:val="single"/>
        </w:rPr>
        <w:t>Of</w:t>
      </w:r>
      <w:proofErr w:type="gramEnd"/>
      <w:r w:rsidRPr="007A102F">
        <w:rPr>
          <w:szCs w:val="24"/>
          <w:u w:val="single"/>
        </w:rPr>
        <w:t xml:space="preserve"> Idaho Standard Contract Terms and Conditions</w:t>
      </w:r>
      <w:r w:rsidRPr="007A102F">
        <w:rPr>
          <w:szCs w:val="24"/>
        </w:rPr>
        <w:t xml:space="preserve"> or </w:t>
      </w:r>
      <w:r w:rsidRPr="007A102F">
        <w:rPr>
          <w:szCs w:val="24"/>
          <w:u w:val="single"/>
        </w:rPr>
        <w:t>State of Idaho Solicitation Instructions to Vendors</w:t>
      </w:r>
      <w:r w:rsidRPr="007A102F">
        <w:rPr>
          <w:szCs w:val="24"/>
        </w:rPr>
        <w:t xml:space="preserve">.  State may be used interchangeably as a term for the ordering </w:t>
      </w:r>
      <w:r w:rsidR="00A46F53" w:rsidRPr="007A102F">
        <w:rPr>
          <w:szCs w:val="24"/>
        </w:rPr>
        <w:t>A</w:t>
      </w:r>
      <w:r w:rsidRPr="007A102F">
        <w:rPr>
          <w:szCs w:val="24"/>
        </w:rPr>
        <w:t>gency of the State.</w:t>
      </w:r>
    </w:p>
    <w:p w:rsidR="009A73F7" w:rsidRPr="007A102F" w:rsidRDefault="009A73F7" w:rsidP="003254B6">
      <w:pPr>
        <w:jc w:val="both"/>
        <w:rPr>
          <w:szCs w:val="24"/>
        </w:rPr>
      </w:pPr>
    </w:p>
    <w:p w:rsidR="009A73F7" w:rsidRPr="007A102F" w:rsidRDefault="009A73F7" w:rsidP="003254B6">
      <w:pPr>
        <w:jc w:val="both"/>
        <w:rPr>
          <w:szCs w:val="24"/>
        </w:rPr>
      </w:pPr>
      <w:r w:rsidRPr="007A102F">
        <w:rPr>
          <w:b/>
          <w:szCs w:val="24"/>
        </w:rPr>
        <w:t xml:space="preserve">State Data – </w:t>
      </w:r>
      <w:r w:rsidRPr="007A102F">
        <w:rPr>
          <w:szCs w:val="24"/>
        </w:rPr>
        <w:t xml:space="preserve">All data provided by </w:t>
      </w:r>
      <w:r w:rsidR="00F34F55" w:rsidRPr="007A102F">
        <w:rPr>
          <w:szCs w:val="24"/>
        </w:rPr>
        <w:t>or created for a State Agency.</w:t>
      </w:r>
    </w:p>
    <w:p w:rsidR="009A73F7" w:rsidRPr="007A102F" w:rsidRDefault="009A73F7" w:rsidP="003254B6">
      <w:pPr>
        <w:jc w:val="both"/>
        <w:rPr>
          <w:szCs w:val="24"/>
        </w:rPr>
      </w:pPr>
    </w:p>
    <w:p w:rsidR="009A73F7" w:rsidRPr="007A102F" w:rsidRDefault="009A73F7" w:rsidP="003254B6">
      <w:pPr>
        <w:jc w:val="both"/>
        <w:rPr>
          <w:szCs w:val="24"/>
        </w:rPr>
      </w:pPr>
      <w:proofErr w:type="gramStart"/>
      <w:r w:rsidRPr="007A102F">
        <w:rPr>
          <w:b/>
          <w:szCs w:val="24"/>
        </w:rPr>
        <w:t>Vendor</w:t>
      </w:r>
      <w:r w:rsidRPr="007A102F">
        <w:rPr>
          <w:szCs w:val="24"/>
        </w:rPr>
        <w:t xml:space="preserve"> - Reference </w:t>
      </w:r>
      <w:r w:rsidRPr="007A102F">
        <w:rPr>
          <w:szCs w:val="24"/>
          <w:u w:val="single"/>
        </w:rPr>
        <w:t>State of Idaho Solicitation Instructions to Vendors</w:t>
      </w:r>
      <w:r w:rsidRPr="007A102F">
        <w:rPr>
          <w:szCs w:val="24"/>
        </w:rPr>
        <w:t>.</w:t>
      </w:r>
      <w:proofErr w:type="gramEnd"/>
    </w:p>
    <w:p w:rsidR="009A73F7" w:rsidRPr="007A102F" w:rsidRDefault="009A73F7" w:rsidP="003254B6">
      <w:pPr>
        <w:jc w:val="both"/>
        <w:rPr>
          <w:b/>
          <w:szCs w:val="24"/>
        </w:rPr>
      </w:pPr>
    </w:p>
    <w:p w:rsidR="009A73F7" w:rsidRPr="007A102F" w:rsidRDefault="009A73F7" w:rsidP="003254B6">
      <w:pPr>
        <w:jc w:val="both"/>
        <w:rPr>
          <w:snapToGrid/>
          <w:szCs w:val="24"/>
        </w:rPr>
      </w:pPr>
      <w:bookmarkStart w:id="2" w:name="_Toc115769138"/>
      <w:r w:rsidRPr="007A102F">
        <w:rPr>
          <w:b/>
          <w:szCs w:val="24"/>
        </w:rPr>
        <w:t>Working\Business Calendar Day</w:t>
      </w:r>
      <w:r w:rsidRPr="007A102F">
        <w:rPr>
          <w:szCs w:val="24"/>
        </w:rPr>
        <w:t xml:space="preserve"> - Monday through Friday, except for legal Holidays observed by the State of Idaho.</w:t>
      </w:r>
      <w:bookmarkEnd w:id="2"/>
    </w:p>
    <w:p w:rsidR="009A73F7" w:rsidRPr="007A102F" w:rsidRDefault="009A73F7" w:rsidP="003254B6">
      <w:pPr>
        <w:suppressAutoHyphens/>
        <w:jc w:val="both"/>
        <w:rPr>
          <w:snapToGrid/>
          <w:sz w:val="22"/>
        </w:rPr>
      </w:pPr>
    </w:p>
    <w:p w:rsidR="00FA0DF5" w:rsidRPr="007A102F" w:rsidRDefault="00FA0DF5" w:rsidP="003254B6">
      <w:pPr>
        <w:widowControl/>
      </w:pPr>
      <w:r w:rsidRPr="007A102F">
        <w:br w:type="page"/>
      </w:r>
    </w:p>
    <w:p w:rsidR="00990CAA" w:rsidRPr="007A102F" w:rsidRDefault="00185E86" w:rsidP="003254B6">
      <w:pPr>
        <w:jc w:val="center"/>
        <w:rPr>
          <w:b/>
          <w:sz w:val="28"/>
          <w:szCs w:val="28"/>
        </w:rPr>
      </w:pPr>
      <w:r w:rsidRPr="007A102F">
        <w:rPr>
          <w:b/>
          <w:sz w:val="28"/>
          <w:szCs w:val="28"/>
        </w:rPr>
        <w:lastRenderedPageBreak/>
        <w:t>ITB</w:t>
      </w:r>
      <w:r w:rsidR="00FA0DF5" w:rsidRPr="007A102F">
        <w:rPr>
          <w:b/>
          <w:sz w:val="28"/>
          <w:szCs w:val="28"/>
        </w:rPr>
        <w:t xml:space="preserve"> Attachments</w:t>
      </w:r>
    </w:p>
    <w:p w:rsidR="00F21718" w:rsidRPr="007A102F" w:rsidRDefault="00F21718" w:rsidP="003254B6">
      <w:pPr>
        <w:jc w:val="center"/>
        <w:rPr>
          <w:sz w:val="28"/>
          <w:szCs w:val="28"/>
        </w:rPr>
      </w:pPr>
    </w:p>
    <w:p w:rsidR="00FA0DF5" w:rsidRPr="007A102F" w:rsidRDefault="00FA0DF5" w:rsidP="003254B6">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7A102F" w:rsidRPr="007A102F" w:rsidTr="008322F7">
        <w:tc>
          <w:tcPr>
            <w:tcW w:w="1818" w:type="dxa"/>
          </w:tcPr>
          <w:p w:rsidR="00FA0DF5" w:rsidRPr="007A102F" w:rsidRDefault="00FA0DF5" w:rsidP="003254B6">
            <w:pPr>
              <w:spacing w:after="120"/>
              <w:jc w:val="both"/>
              <w:rPr>
                <w:sz w:val="24"/>
                <w:szCs w:val="24"/>
              </w:rPr>
            </w:pPr>
            <w:r w:rsidRPr="007A102F">
              <w:rPr>
                <w:sz w:val="24"/>
                <w:szCs w:val="24"/>
              </w:rPr>
              <w:t>Attachment 1</w:t>
            </w:r>
          </w:p>
        </w:tc>
        <w:tc>
          <w:tcPr>
            <w:tcW w:w="7758" w:type="dxa"/>
          </w:tcPr>
          <w:p w:rsidR="00FA0DF5" w:rsidRPr="007A102F" w:rsidRDefault="006F0661" w:rsidP="003254B6">
            <w:pPr>
              <w:spacing w:after="120"/>
              <w:jc w:val="both"/>
              <w:rPr>
                <w:sz w:val="24"/>
                <w:szCs w:val="24"/>
              </w:rPr>
            </w:pPr>
            <w:r w:rsidRPr="007A102F">
              <w:rPr>
                <w:sz w:val="24"/>
                <w:szCs w:val="24"/>
              </w:rPr>
              <w:t>Pre-</w:t>
            </w:r>
            <w:r w:rsidR="007F3161" w:rsidRPr="007A102F">
              <w:rPr>
                <w:sz w:val="24"/>
                <w:szCs w:val="24"/>
              </w:rPr>
              <w:t>bid</w:t>
            </w:r>
            <w:r w:rsidRPr="007A102F">
              <w:rPr>
                <w:sz w:val="24"/>
                <w:szCs w:val="24"/>
              </w:rPr>
              <w:t xml:space="preserve"> </w:t>
            </w:r>
            <w:r w:rsidR="00A35332" w:rsidRPr="007A102F">
              <w:rPr>
                <w:sz w:val="24"/>
                <w:szCs w:val="24"/>
              </w:rPr>
              <w:t>Conference Registration Form</w:t>
            </w:r>
          </w:p>
        </w:tc>
      </w:tr>
      <w:tr w:rsidR="007A102F" w:rsidRPr="007A102F" w:rsidTr="008322F7">
        <w:tc>
          <w:tcPr>
            <w:tcW w:w="1818" w:type="dxa"/>
          </w:tcPr>
          <w:p w:rsidR="008322F7" w:rsidRPr="007A102F" w:rsidRDefault="008322F7" w:rsidP="003254B6">
            <w:pPr>
              <w:spacing w:after="120"/>
              <w:jc w:val="both"/>
              <w:rPr>
                <w:sz w:val="24"/>
                <w:szCs w:val="24"/>
              </w:rPr>
            </w:pPr>
            <w:r w:rsidRPr="007A102F">
              <w:rPr>
                <w:sz w:val="24"/>
                <w:szCs w:val="24"/>
              </w:rPr>
              <w:t>Attachment 2</w:t>
            </w:r>
          </w:p>
        </w:tc>
        <w:tc>
          <w:tcPr>
            <w:tcW w:w="7758" w:type="dxa"/>
          </w:tcPr>
          <w:p w:rsidR="008322F7" w:rsidRPr="007A102F" w:rsidRDefault="009F4BF9" w:rsidP="003254B6">
            <w:pPr>
              <w:spacing w:after="120"/>
              <w:jc w:val="both"/>
              <w:rPr>
                <w:sz w:val="24"/>
                <w:szCs w:val="24"/>
              </w:rPr>
            </w:pPr>
            <w:r w:rsidRPr="007A102F">
              <w:rPr>
                <w:sz w:val="24"/>
                <w:szCs w:val="24"/>
              </w:rPr>
              <w:t xml:space="preserve">Bidder </w:t>
            </w:r>
            <w:r w:rsidR="00FD70D6" w:rsidRPr="007A102F">
              <w:rPr>
                <w:sz w:val="24"/>
                <w:szCs w:val="24"/>
              </w:rPr>
              <w:t>Questions Form</w:t>
            </w:r>
          </w:p>
        </w:tc>
      </w:tr>
      <w:tr w:rsidR="007A102F" w:rsidRPr="007A102F" w:rsidTr="008322F7">
        <w:tc>
          <w:tcPr>
            <w:tcW w:w="1818" w:type="dxa"/>
          </w:tcPr>
          <w:p w:rsidR="008322F7" w:rsidRPr="007A102F" w:rsidRDefault="008322F7" w:rsidP="003254B6">
            <w:pPr>
              <w:spacing w:after="120"/>
              <w:jc w:val="both"/>
              <w:rPr>
                <w:sz w:val="24"/>
                <w:szCs w:val="24"/>
              </w:rPr>
            </w:pPr>
            <w:r w:rsidRPr="007A102F">
              <w:rPr>
                <w:sz w:val="24"/>
                <w:szCs w:val="24"/>
              </w:rPr>
              <w:t>Attachment 3</w:t>
            </w:r>
          </w:p>
        </w:tc>
        <w:tc>
          <w:tcPr>
            <w:tcW w:w="7758" w:type="dxa"/>
          </w:tcPr>
          <w:p w:rsidR="008322F7" w:rsidRPr="007A102F" w:rsidRDefault="009F4BF9" w:rsidP="003254B6">
            <w:pPr>
              <w:spacing w:after="120"/>
              <w:jc w:val="both"/>
              <w:rPr>
                <w:sz w:val="24"/>
                <w:szCs w:val="24"/>
              </w:rPr>
            </w:pPr>
            <w:r w:rsidRPr="007A102F">
              <w:rPr>
                <w:sz w:val="24"/>
                <w:szCs w:val="24"/>
              </w:rPr>
              <w:t xml:space="preserve">Bidder </w:t>
            </w:r>
            <w:r w:rsidR="00FD70D6" w:rsidRPr="007A102F">
              <w:rPr>
                <w:sz w:val="24"/>
                <w:szCs w:val="24"/>
              </w:rPr>
              <w:t>Client Reference List</w:t>
            </w:r>
          </w:p>
        </w:tc>
      </w:tr>
      <w:tr w:rsidR="007A102F" w:rsidRPr="007A102F" w:rsidTr="008322F7">
        <w:tc>
          <w:tcPr>
            <w:tcW w:w="1818" w:type="dxa"/>
          </w:tcPr>
          <w:p w:rsidR="008322F7" w:rsidRPr="007A102F" w:rsidRDefault="00A35332" w:rsidP="003254B6">
            <w:pPr>
              <w:spacing w:after="120"/>
              <w:jc w:val="both"/>
              <w:rPr>
                <w:sz w:val="24"/>
                <w:szCs w:val="24"/>
              </w:rPr>
            </w:pPr>
            <w:r w:rsidRPr="007A102F">
              <w:rPr>
                <w:sz w:val="24"/>
                <w:szCs w:val="24"/>
              </w:rPr>
              <w:t>Attachment 4</w:t>
            </w:r>
          </w:p>
        </w:tc>
        <w:tc>
          <w:tcPr>
            <w:tcW w:w="7758" w:type="dxa"/>
          </w:tcPr>
          <w:p w:rsidR="008322F7" w:rsidRPr="007A102F" w:rsidRDefault="00895651" w:rsidP="003254B6">
            <w:pPr>
              <w:spacing w:after="120"/>
              <w:jc w:val="both"/>
              <w:rPr>
                <w:sz w:val="24"/>
                <w:szCs w:val="24"/>
              </w:rPr>
            </w:pPr>
            <w:r w:rsidRPr="007A102F">
              <w:rPr>
                <w:sz w:val="24"/>
                <w:szCs w:val="24"/>
              </w:rPr>
              <w:t xml:space="preserve">Service Categories and </w:t>
            </w:r>
            <w:r w:rsidR="00FD70D6" w:rsidRPr="007A102F">
              <w:rPr>
                <w:sz w:val="24"/>
                <w:szCs w:val="24"/>
              </w:rPr>
              <w:t>Mandatory Cost Proposal</w:t>
            </w:r>
            <w:r w:rsidR="002A2D9D" w:rsidRPr="007A102F">
              <w:rPr>
                <w:sz w:val="24"/>
                <w:szCs w:val="24"/>
              </w:rPr>
              <w:t xml:space="preserve"> </w:t>
            </w:r>
          </w:p>
        </w:tc>
      </w:tr>
      <w:tr w:rsidR="007A102F" w:rsidRPr="007A102F" w:rsidTr="008322F7">
        <w:tc>
          <w:tcPr>
            <w:tcW w:w="1818" w:type="dxa"/>
          </w:tcPr>
          <w:p w:rsidR="008322F7" w:rsidRPr="007A102F" w:rsidRDefault="00A35332" w:rsidP="003254B6">
            <w:pPr>
              <w:spacing w:after="120"/>
              <w:jc w:val="both"/>
              <w:rPr>
                <w:sz w:val="24"/>
                <w:szCs w:val="24"/>
              </w:rPr>
            </w:pPr>
            <w:r w:rsidRPr="007A102F">
              <w:rPr>
                <w:sz w:val="24"/>
                <w:szCs w:val="24"/>
              </w:rPr>
              <w:t>Attachment 5</w:t>
            </w:r>
          </w:p>
        </w:tc>
        <w:tc>
          <w:tcPr>
            <w:tcW w:w="7758" w:type="dxa"/>
          </w:tcPr>
          <w:p w:rsidR="008322F7" w:rsidRPr="007A102F" w:rsidRDefault="0081124A" w:rsidP="003254B6">
            <w:pPr>
              <w:spacing w:after="120"/>
              <w:jc w:val="both"/>
              <w:rPr>
                <w:sz w:val="24"/>
                <w:szCs w:val="24"/>
              </w:rPr>
            </w:pPr>
            <w:r w:rsidRPr="007A102F">
              <w:rPr>
                <w:sz w:val="24"/>
                <w:szCs w:val="24"/>
              </w:rPr>
              <w:t>Mandatory State of Idaho Signature Page</w:t>
            </w:r>
          </w:p>
        </w:tc>
      </w:tr>
      <w:tr w:rsidR="007A102F" w:rsidRPr="007A102F" w:rsidTr="008322F7">
        <w:tc>
          <w:tcPr>
            <w:tcW w:w="1818" w:type="dxa"/>
          </w:tcPr>
          <w:p w:rsidR="008322F7" w:rsidRPr="007A102F" w:rsidRDefault="00A35332" w:rsidP="003254B6">
            <w:pPr>
              <w:spacing w:after="120"/>
              <w:jc w:val="both"/>
              <w:rPr>
                <w:sz w:val="24"/>
                <w:szCs w:val="24"/>
              </w:rPr>
            </w:pPr>
            <w:r w:rsidRPr="007A102F">
              <w:rPr>
                <w:sz w:val="24"/>
                <w:szCs w:val="24"/>
              </w:rPr>
              <w:t>Attachment 6</w:t>
            </w:r>
          </w:p>
        </w:tc>
        <w:tc>
          <w:tcPr>
            <w:tcW w:w="7758" w:type="dxa"/>
          </w:tcPr>
          <w:p w:rsidR="008322F7" w:rsidRPr="007A102F" w:rsidRDefault="0081124A" w:rsidP="003254B6">
            <w:pPr>
              <w:spacing w:after="120"/>
              <w:jc w:val="both"/>
              <w:rPr>
                <w:sz w:val="24"/>
                <w:szCs w:val="24"/>
              </w:rPr>
            </w:pPr>
            <w:r w:rsidRPr="007A102F">
              <w:rPr>
                <w:sz w:val="24"/>
                <w:szCs w:val="24"/>
              </w:rPr>
              <w:t>Project Service Order Form</w:t>
            </w:r>
          </w:p>
        </w:tc>
      </w:tr>
      <w:tr w:rsidR="008322F7" w:rsidRPr="007A102F" w:rsidTr="008322F7">
        <w:tc>
          <w:tcPr>
            <w:tcW w:w="1818" w:type="dxa"/>
          </w:tcPr>
          <w:p w:rsidR="008322F7" w:rsidRPr="007A102F" w:rsidRDefault="0081124A" w:rsidP="003254B6">
            <w:pPr>
              <w:spacing w:after="120"/>
              <w:jc w:val="both"/>
              <w:rPr>
                <w:sz w:val="24"/>
                <w:szCs w:val="24"/>
              </w:rPr>
            </w:pPr>
            <w:r w:rsidRPr="007A102F">
              <w:rPr>
                <w:sz w:val="24"/>
                <w:szCs w:val="24"/>
              </w:rPr>
              <w:t>Attachment 7</w:t>
            </w:r>
          </w:p>
        </w:tc>
        <w:tc>
          <w:tcPr>
            <w:tcW w:w="7758" w:type="dxa"/>
          </w:tcPr>
          <w:p w:rsidR="008322F7" w:rsidRPr="007A102F" w:rsidRDefault="00437E91" w:rsidP="003254B6">
            <w:pPr>
              <w:spacing w:after="120"/>
              <w:jc w:val="both"/>
              <w:rPr>
                <w:sz w:val="24"/>
                <w:szCs w:val="24"/>
              </w:rPr>
            </w:pPr>
            <w:r w:rsidRPr="007A102F">
              <w:rPr>
                <w:sz w:val="24"/>
                <w:szCs w:val="24"/>
              </w:rPr>
              <w:t xml:space="preserve">Confidentiality </w:t>
            </w:r>
            <w:r w:rsidR="0081124A" w:rsidRPr="007A102F">
              <w:rPr>
                <w:sz w:val="24"/>
                <w:szCs w:val="24"/>
              </w:rPr>
              <w:t>Non-Disclosure Agreement</w:t>
            </w:r>
          </w:p>
        </w:tc>
      </w:tr>
    </w:tbl>
    <w:p w:rsidR="00FA0DF5" w:rsidRPr="007A102F" w:rsidRDefault="00FA0DF5" w:rsidP="003254B6">
      <w:pPr>
        <w:jc w:val="both"/>
        <w:rPr>
          <w:sz w:val="28"/>
          <w:szCs w:val="28"/>
        </w:rPr>
      </w:pPr>
    </w:p>
    <w:p w:rsidR="007A102F" w:rsidRPr="007A102F" w:rsidRDefault="007A102F">
      <w:pPr>
        <w:jc w:val="both"/>
        <w:rPr>
          <w:sz w:val="28"/>
          <w:szCs w:val="28"/>
        </w:rPr>
      </w:pPr>
    </w:p>
    <w:sectPr w:rsidR="007A102F" w:rsidRPr="007A102F" w:rsidSect="007B79F1">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59" w:rsidRDefault="006E7E59">
      <w:r>
        <w:separator/>
      </w:r>
    </w:p>
  </w:endnote>
  <w:endnote w:type="continuationSeparator" w:id="0">
    <w:p w:rsidR="006E7E59" w:rsidRDefault="006E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59" w:rsidRDefault="006E7E59" w:rsidP="00990CAA">
    <w:pPr>
      <w:pStyle w:val="Footer"/>
      <w:tabs>
        <w:tab w:val="clear" w:pos="4320"/>
      </w:tabs>
      <w:rPr>
        <w:rStyle w:val="PageNumber"/>
        <w:rFonts w:eastAsia="Batang"/>
        <w:sz w:val="16"/>
      </w:rPr>
    </w:pPr>
    <w:r>
      <w:rPr>
        <w:rStyle w:val="PageNumber"/>
        <w:rFonts w:ascii="Arial" w:eastAsia="Batang" w:hAnsi="Arial" w:cs="Arial"/>
        <w:i/>
        <w:iCs/>
        <w:sz w:val="16"/>
      </w:rPr>
      <w:tab/>
    </w:r>
    <w:r w:rsidRPr="00522C72">
      <w:rPr>
        <w:rStyle w:val="PageNumber"/>
        <w:rFonts w:eastAsia="Batang"/>
        <w:sz w:val="16"/>
      </w:rPr>
      <w:t xml:space="preserve"> </w:t>
    </w:r>
  </w:p>
  <w:tbl>
    <w:tblPr>
      <w:tblW w:w="0" w:type="auto"/>
      <w:tblLook w:val="04A0" w:firstRow="1" w:lastRow="0" w:firstColumn="1" w:lastColumn="0" w:noHBand="0" w:noVBand="1"/>
    </w:tblPr>
    <w:tblGrid>
      <w:gridCol w:w="4068"/>
      <w:gridCol w:w="1440"/>
      <w:gridCol w:w="4068"/>
    </w:tblGrid>
    <w:tr w:rsidR="006E7E59" w:rsidRPr="00F26A1B" w:rsidTr="00990CAA">
      <w:tc>
        <w:tcPr>
          <w:tcW w:w="4068" w:type="dxa"/>
        </w:tcPr>
        <w:p w:rsidR="006E7E59" w:rsidRPr="00F26A1B" w:rsidRDefault="006E7E59" w:rsidP="00990CAA">
          <w:pPr>
            <w:pStyle w:val="Footer"/>
            <w:tabs>
              <w:tab w:val="clear" w:pos="4320"/>
            </w:tabs>
            <w:rPr>
              <w:rFonts w:eastAsia="Batang"/>
              <w:b/>
              <w:sz w:val="16"/>
            </w:rPr>
          </w:pPr>
          <w:r w:rsidRPr="00F26A1B">
            <w:rPr>
              <w:rStyle w:val="PageNumber"/>
              <w:rFonts w:eastAsia="Batang"/>
              <w:iCs/>
              <w:sz w:val="16"/>
            </w:rPr>
            <w:fldChar w:fldCharType="begin"/>
          </w:r>
          <w:r w:rsidRPr="00F26A1B">
            <w:rPr>
              <w:rStyle w:val="PageNumber"/>
              <w:rFonts w:eastAsia="Batang"/>
              <w:iCs/>
              <w:sz w:val="16"/>
            </w:rPr>
            <w:instrText xml:space="preserve"> FILENAME   \* MERGEFORMAT </w:instrText>
          </w:r>
          <w:r w:rsidRPr="00F26A1B">
            <w:rPr>
              <w:rStyle w:val="PageNumber"/>
              <w:rFonts w:eastAsia="Batang"/>
              <w:iCs/>
              <w:sz w:val="16"/>
            </w:rPr>
            <w:fldChar w:fldCharType="separate"/>
          </w:r>
          <w:r w:rsidR="00DF74F6">
            <w:rPr>
              <w:rStyle w:val="PageNumber"/>
              <w:rFonts w:eastAsia="Batang"/>
              <w:iCs/>
              <w:noProof/>
              <w:sz w:val="16"/>
            </w:rPr>
            <w:t>DoP01_0ITB15000297-01_Statewide IT Contracted Services.docx</w:t>
          </w:r>
          <w:r w:rsidRPr="00F26A1B">
            <w:rPr>
              <w:rStyle w:val="PageNumber"/>
              <w:rFonts w:eastAsia="Batang"/>
              <w:iCs/>
              <w:sz w:val="16"/>
            </w:rPr>
            <w:fldChar w:fldCharType="end"/>
          </w:r>
        </w:p>
      </w:tc>
      <w:tc>
        <w:tcPr>
          <w:tcW w:w="1440" w:type="dxa"/>
        </w:tcPr>
        <w:p w:rsidR="006E7E59" w:rsidRPr="00F26A1B" w:rsidRDefault="006E7E59" w:rsidP="00990CAA">
          <w:pPr>
            <w:pStyle w:val="Footer"/>
            <w:tabs>
              <w:tab w:val="clear" w:pos="4320"/>
            </w:tabs>
            <w:rPr>
              <w:rFonts w:eastAsia="Batang"/>
              <w:b/>
              <w:sz w:val="16"/>
            </w:rPr>
          </w:pPr>
          <w:r w:rsidRPr="00F26A1B">
            <w:rPr>
              <w:rStyle w:val="PageNumber"/>
              <w:rFonts w:eastAsia="Batang"/>
              <w:sz w:val="16"/>
            </w:rPr>
            <w:t xml:space="preserve">Page </w:t>
          </w:r>
          <w:r w:rsidRPr="00F26A1B">
            <w:rPr>
              <w:rStyle w:val="PageNumber"/>
              <w:rFonts w:eastAsia="Batang"/>
              <w:sz w:val="16"/>
            </w:rPr>
            <w:fldChar w:fldCharType="begin"/>
          </w:r>
          <w:r w:rsidRPr="00F26A1B">
            <w:rPr>
              <w:rStyle w:val="PageNumber"/>
              <w:rFonts w:eastAsia="Batang"/>
              <w:sz w:val="16"/>
            </w:rPr>
            <w:instrText xml:space="preserve"> PAGE </w:instrText>
          </w:r>
          <w:r w:rsidRPr="00F26A1B">
            <w:rPr>
              <w:rStyle w:val="PageNumber"/>
              <w:rFonts w:eastAsia="Batang"/>
              <w:sz w:val="16"/>
            </w:rPr>
            <w:fldChar w:fldCharType="separate"/>
          </w:r>
          <w:r w:rsidR="002116FB">
            <w:rPr>
              <w:rStyle w:val="PageNumber"/>
              <w:rFonts w:eastAsia="Batang"/>
              <w:noProof/>
              <w:sz w:val="16"/>
            </w:rPr>
            <w:t>38</w:t>
          </w:r>
          <w:r w:rsidRPr="00F26A1B">
            <w:rPr>
              <w:rStyle w:val="PageNumber"/>
              <w:rFonts w:eastAsia="Batang"/>
              <w:sz w:val="16"/>
            </w:rPr>
            <w:fldChar w:fldCharType="end"/>
          </w:r>
          <w:r w:rsidRPr="00F26A1B">
            <w:rPr>
              <w:rStyle w:val="PageNumber"/>
              <w:rFonts w:eastAsia="Batang"/>
              <w:sz w:val="16"/>
            </w:rPr>
            <w:t xml:space="preserve"> of </w:t>
          </w:r>
          <w:r w:rsidRPr="00F26A1B">
            <w:rPr>
              <w:rStyle w:val="PageNumber"/>
              <w:rFonts w:eastAsia="Batang"/>
              <w:sz w:val="16"/>
            </w:rPr>
            <w:fldChar w:fldCharType="begin"/>
          </w:r>
          <w:r w:rsidRPr="00F26A1B">
            <w:rPr>
              <w:rStyle w:val="PageNumber"/>
              <w:rFonts w:eastAsia="Batang"/>
              <w:sz w:val="16"/>
            </w:rPr>
            <w:instrText xml:space="preserve"> NUMPAGES </w:instrText>
          </w:r>
          <w:r w:rsidRPr="00F26A1B">
            <w:rPr>
              <w:rStyle w:val="PageNumber"/>
              <w:rFonts w:eastAsia="Batang"/>
              <w:sz w:val="16"/>
            </w:rPr>
            <w:fldChar w:fldCharType="separate"/>
          </w:r>
          <w:r w:rsidR="002116FB">
            <w:rPr>
              <w:rStyle w:val="PageNumber"/>
              <w:rFonts w:eastAsia="Batang"/>
              <w:noProof/>
              <w:sz w:val="16"/>
            </w:rPr>
            <w:t>42</w:t>
          </w:r>
          <w:r w:rsidRPr="00F26A1B">
            <w:rPr>
              <w:rStyle w:val="PageNumber"/>
              <w:rFonts w:eastAsia="Batang"/>
              <w:sz w:val="16"/>
            </w:rPr>
            <w:fldChar w:fldCharType="end"/>
          </w:r>
        </w:p>
      </w:tc>
      <w:tc>
        <w:tcPr>
          <w:tcW w:w="4068" w:type="dxa"/>
        </w:tcPr>
        <w:p w:rsidR="006E7E59" w:rsidRPr="00F26A1B" w:rsidRDefault="006E7E59" w:rsidP="00990CAA">
          <w:pPr>
            <w:pStyle w:val="Footer"/>
            <w:tabs>
              <w:tab w:val="clear" w:pos="4320"/>
            </w:tabs>
            <w:jc w:val="right"/>
            <w:rPr>
              <w:rFonts w:eastAsia="Batang"/>
              <w:b/>
              <w:sz w:val="16"/>
            </w:rPr>
          </w:pPr>
        </w:p>
      </w:tc>
    </w:tr>
  </w:tbl>
  <w:p w:rsidR="006E7E59" w:rsidRPr="00522C72" w:rsidRDefault="006E7E59" w:rsidP="00990CAA">
    <w:pPr>
      <w:pStyle w:val="Footer"/>
      <w:tabs>
        <w:tab w:val="clear" w:pos="4320"/>
      </w:tabs>
      <w:rPr>
        <w:rFonts w:eastAsia="Batang"/>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59" w:rsidRDefault="006E7E59">
      <w:r>
        <w:separator/>
      </w:r>
    </w:p>
  </w:footnote>
  <w:footnote w:type="continuationSeparator" w:id="0">
    <w:p w:rsidR="006E7E59" w:rsidRDefault="006E7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upperLetter"/>
      <w:pStyle w:val="Level11"/>
      <w:lvlText w:val="%1."/>
      <w:lvlJc w:val="left"/>
      <w:pPr>
        <w:tabs>
          <w:tab w:val="num" w:pos="360"/>
        </w:tabs>
        <w:ind w:left="360" w:hanging="360"/>
      </w:pPr>
      <w:rPr>
        <w:rFonts w:ascii="Times New Roman" w:hAnsi="Times New Roman" w:cs="Times New Roman"/>
        <w:b/>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4147537"/>
    <w:multiLevelType w:val="hybridMultilevel"/>
    <w:tmpl w:val="A73C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1582E"/>
    <w:multiLevelType w:val="hybridMultilevel"/>
    <w:tmpl w:val="0AC46FC2"/>
    <w:lvl w:ilvl="0" w:tplc="FFF62E5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2A0AC2"/>
    <w:multiLevelType w:val="hybridMultilevel"/>
    <w:tmpl w:val="E0E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C679A"/>
    <w:multiLevelType w:val="hybridMultilevel"/>
    <w:tmpl w:val="4876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72564"/>
    <w:multiLevelType w:val="hybridMultilevel"/>
    <w:tmpl w:val="5B6A774C"/>
    <w:lvl w:ilvl="0" w:tplc="502067C6">
      <w:start w:val="1"/>
      <w:numFmt w:val="decimal"/>
      <w:lvlText w:val="%1.0"/>
      <w:lvlJc w:val="left"/>
      <w:pPr>
        <w:ind w:left="720" w:hanging="360"/>
      </w:pPr>
      <w:rPr>
        <w:rFonts w:ascii="Calibri" w:hAnsi="Calibr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732AA"/>
    <w:multiLevelType w:val="multilevel"/>
    <w:tmpl w:val="295C3B4C"/>
    <w:lvl w:ilvl="0">
      <w:start w:val="9"/>
      <w:numFmt w:val="upperLetter"/>
      <w:pStyle w:val="PRRFP2"/>
      <w:lvlText w:val="%1"/>
      <w:lvlJc w:val="right"/>
      <w:pPr>
        <w:tabs>
          <w:tab w:val="num" w:pos="720"/>
        </w:tabs>
        <w:ind w:left="720" w:hanging="432"/>
      </w:pPr>
      <w:rPr>
        <w:rFonts w:ascii="Arial" w:hAnsi="Arial" w:cs="Arial" w:hint="default"/>
        <w:b/>
        <w:i w:val="0"/>
        <w:color w:val="auto"/>
        <w:sz w:val="22"/>
        <w:szCs w:val="22"/>
      </w:rPr>
    </w:lvl>
    <w:lvl w:ilvl="1">
      <w:start w:val="1"/>
      <w:numFmt w:val="decimal"/>
      <w:lvlText w:val="%2."/>
      <w:lvlJc w:val="left"/>
      <w:pPr>
        <w:tabs>
          <w:tab w:val="num" w:pos="1152"/>
        </w:tabs>
        <w:ind w:left="1152" w:hanging="432"/>
      </w:pPr>
      <w:rPr>
        <w:rFonts w:ascii="Arial" w:hAnsi="Arial" w:hint="default"/>
        <w:b w:val="0"/>
        <w:i w:val="0"/>
        <w:color w:val="auto"/>
        <w:sz w:val="20"/>
        <w:szCs w:val="22"/>
      </w:rPr>
    </w:lvl>
    <w:lvl w:ilvl="2">
      <w:start w:val="1"/>
      <w:numFmt w:val="lowerLetter"/>
      <w:lvlText w:val="%3"/>
      <w:lvlJc w:val="left"/>
      <w:pPr>
        <w:tabs>
          <w:tab w:val="num" w:pos="1584"/>
        </w:tabs>
        <w:ind w:left="1584" w:hanging="432"/>
      </w:pPr>
      <w:rPr>
        <w:rFonts w:hint="default"/>
        <w:b w:val="0"/>
        <w:i w:val="0"/>
        <w:sz w:val="22"/>
        <w:szCs w:val="22"/>
      </w:rPr>
    </w:lvl>
    <w:lvl w:ilvl="3">
      <w:start w:val="1"/>
      <w:numFmt w:val="lowerRoman"/>
      <w:lvlText w:val="%4"/>
      <w:lvlJc w:val="left"/>
      <w:pPr>
        <w:tabs>
          <w:tab w:val="num" w:pos="2016"/>
        </w:tabs>
        <w:ind w:left="2016" w:hanging="432"/>
      </w:pPr>
      <w:rPr>
        <w:rFonts w:hint="default"/>
        <w:b w:val="0"/>
        <w:i w:val="0"/>
      </w:rPr>
    </w:lvl>
    <w:lvl w:ilvl="4">
      <w:start w:val="1"/>
      <w:numFmt w:val="lowerLetter"/>
      <w:lvlText w:val="(%5)"/>
      <w:lvlJc w:val="right"/>
      <w:pPr>
        <w:tabs>
          <w:tab w:val="num" w:pos="2592"/>
        </w:tabs>
        <w:ind w:left="2592"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2A035E"/>
    <w:multiLevelType w:val="multilevel"/>
    <w:tmpl w:val="1A80F602"/>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46FDE"/>
    <w:multiLevelType w:val="hybridMultilevel"/>
    <w:tmpl w:val="CA9A06C0"/>
    <w:lvl w:ilvl="0" w:tplc="81C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3536C"/>
    <w:multiLevelType w:val="multilevel"/>
    <w:tmpl w:val="B12ECC36"/>
    <w:lvl w:ilvl="0">
      <w:start w:val="1"/>
      <w:numFmt w:val="upperRoman"/>
      <w:pStyle w:val="OutlineLevel1"/>
      <w:lvlText w:val="%1."/>
      <w:lvlJc w:val="center"/>
      <w:pPr>
        <w:tabs>
          <w:tab w:val="num" w:pos="0"/>
        </w:tabs>
        <w:ind w:left="0" w:firstLine="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evel2"/>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utlineLevel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OutlineLevel4"/>
      <w:lvlText w:val="%1.%2.%3.%4."/>
      <w:lvlJc w:val="left"/>
      <w:pPr>
        <w:tabs>
          <w:tab w:val="num" w:pos="3150"/>
        </w:tabs>
        <w:ind w:left="315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OutlineLevel5"/>
      <w:lvlText w:val="%1.%2.%3.%4.%5."/>
      <w:lvlJc w:val="left"/>
      <w:pPr>
        <w:tabs>
          <w:tab w:val="num" w:pos="3330"/>
        </w:tabs>
        <w:ind w:left="333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OutlineLevel6"/>
      <w:lvlText w:val="%1.%2.%3.%4.%5.(%6)"/>
      <w:lvlJc w:val="left"/>
      <w:pPr>
        <w:tabs>
          <w:tab w:val="num" w:pos="3510"/>
        </w:tabs>
        <w:ind w:left="351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647934D9"/>
    <w:multiLevelType w:val="hybridMultilevel"/>
    <w:tmpl w:val="41885F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6DF3634"/>
    <w:multiLevelType w:val="hybridMultilevel"/>
    <w:tmpl w:val="276EF10C"/>
    <w:lvl w:ilvl="0" w:tplc="91980FEC">
      <w:start w:val="1"/>
      <w:numFmt w:val="upperLetter"/>
      <w:lvlText w:val="%1."/>
      <w:lvlJc w:val="left"/>
      <w:pPr>
        <w:tabs>
          <w:tab w:val="num" w:pos="720"/>
        </w:tabs>
        <w:ind w:left="720" w:hanging="360"/>
      </w:pPr>
      <w:rPr>
        <w:rFonts w:hint="default"/>
      </w:rPr>
    </w:lvl>
    <w:lvl w:ilvl="1" w:tplc="D80E1E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0"/>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num>
  <w:num w:numId="6">
    <w:abstractNumId w:val="10"/>
  </w:num>
  <w:num w:numId="7">
    <w:abstractNumId w:val="4"/>
  </w:num>
  <w:num w:numId="8">
    <w:abstractNumId w:val="3"/>
  </w:num>
  <w:num w:numId="9">
    <w:abstractNumId w:val="1"/>
  </w:num>
  <w:num w:numId="10">
    <w:abstractNumId w:val="7"/>
  </w:num>
  <w:num w:numId="11">
    <w:abstractNumId w:val="5"/>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F7"/>
    <w:rsid w:val="0000077E"/>
    <w:rsid w:val="0000092C"/>
    <w:rsid w:val="00001489"/>
    <w:rsid w:val="00002A2B"/>
    <w:rsid w:val="000033E8"/>
    <w:rsid w:val="000044F1"/>
    <w:rsid w:val="00004ED2"/>
    <w:rsid w:val="000101C0"/>
    <w:rsid w:val="00016011"/>
    <w:rsid w:val="000163DB"/>
    <w:rsid w:val="0001750E"/>
    <w:rsid w:val="000179FC"/>
    <w:rsid w:val="00017BB7"/>
    <w:rsid w:val="0002157D"/>
    <w:rsid w:val="000220D3"/>
    <w:rsid w:val="00023CB0"/>
    <w:rsid w:val="00024783"/>
    <w:rsid w:val="00024B4B"/>
    <w:rsid w:val="00025331"/>
    <w:rsid w:val="00025423"/>
    <w:rsid w:val="00025518"/>
    <w:rsid w:val="000268B0"/>
    <w:rsid w:val="00026A4A"/>
    <w:rsid w:val="00030892"/>
    <w:rsid w:val="0003371D"/>
    <w:rsid w:val="0003464B"/>
    <w:rsid w:val="00035136"/>
    <w:rsid w:val="00035305"/>
    <w:rsid w:val="0003626B"/>
    <w:rsid w:val="00040165"/>
    <w:rsid w:val="00040214"/>
    <w:rsid w:val="000406AC"/>
    <w:rsid w:val="000447B3"/>
    <w:rsid w:val="00045055"/>
    <w:rsid w:val="0004545D"/>
    <w:rsid w:val="000456F3"/>
    <w:rsid w:val="00047886"/>
    <w:rsid w:val="0005264A"/>
    <w:rsid w:val="000555C3"/>
    <w:rsid w:val="000575FA"/>
    <w:rsid w:val="00057AD7"/>
    <w:rsid w:val="00060309"/>
    <w:rsid w:val="00060C5E"/>
    <w:rsid w:val="00062279"/>
    <w:rsid w:val="00063757"/>
    <w:rsid w:val="00064079"/>
    <w:rsid w:val="00064BCB"/>
    <w:rsid w:val="0006567B"/>
    <w:rsid w:val="0006627D"/>
    <w:rsid w:val="000758F4"/>
    <w:rsid w:val="00075D1C"/>
    <w:rsid w:val="00076208"/>
    <w:rsid w:val="00077022"/>
    <w:rsid w:val="0008108F"/>
    <w:rsid w:val="000812E8"/>
    <w:rsid w:val="0008188A"/>
    <w:rsid w:val="0009004F"/>
    <w:rsid w:val="00090341"/>
    <w:rsid w:val="00090B98"/>
    <w:rsid w:val="00090D6B"/>
    <w:rsid w:val="00090E94"/>
    <w:rsid w:val="00092DCE"/>
    <w:rsid w:val="000930D1"/>
    <w:rsid w:val="000948FD"/>
    <w:rsid w:val="00095996"/>
    <w:rsid w:val="00095A10"/>
    <w:rsid w:val="000973CA"/>
    <w:rsid w:val="000A0DFF"/>
    <w:rsid w:val="000A303D"/>
    <w:rsid w:val="000A47ED"/>
    <w:rsid w:val="000A4C5B"/>
    <w:rsid w:val="000A4FE2"/>
    <w:rsid w:val="000A50D5"/>
    <w:rsid w:val="000A56E1"/>
    <w:rsid w:val="000A58DD"/>
    <w:rsid w:val="000A630F"/>
    <w:rsid w:val="000A7068"/>
    <w:rsid w:val="000A7A5B"/>
    <w:rsid w:val="000B0ABA"/>
    <w:rsid w:val="000B1909"/>
    <w:rsid w:val="000B1F19"/>
    <w:rsid w:val="000B2451"/>
    <w:rsid w:val="000B5D60"/>
    <w:rsid w:val="000B6E91"/>
    <w:rsid w:val="000C14D3"/>
    <w:rsid w:val="000C2E04"/>
    <w:rsid w:val="000C7EFA"/>
    <w:rsid w:val="000D0586"/>
    <w:rsid w:val="000D1E00"/>
    <w:rsid w:val="000D3F9D"/>
    <w:rsid w:val="000D4A2B"/>
    <w:rsid w:val="000D5322"/>
    <w:rsid w:val="000D56C9"/>
    <w:rsid w:val="000D74D0"/>
    <w:rsid w:val="000E013E"/>
    <w:rsid w:val="000E1553"/>
    <w:rsid w:val="000E1E58"/>
    <w:rsid w:val="000E3369"/>
    <w:rsid w:val="000E59F7"/>
    <w:rsid w:val="000E5E6C"/>
    <w:rsid w:val="000E5FC0"/>
    <w:rsid w:val="000E67D7"/>
    <w:rsid w:val="000E70C3"/>
    <w:rsid w:val="000F19AC"/>
    <w:rsid w:val="000F1A93"/>
    <w:rsid w:val="000F2FA1"/>
    <w:rsid w:val="000F3B2C"/>
    <w:rsid w:val="000F4C1F"/>
    <w:rsid w:val="000F4DEE"/>
    <w:rsid w:val="000F7AF9"/>
    <w:rsid w:val="000F7BAE"/>
    <w:rsid w:val="001006A3"/>
    <w:rsid w:val="001027C7"/>
    <w:rsid w:val="0010537E"/>
    <w:rsid w:val="00105DF6"/>
    <w:rsid w:val="00105F18"/>
    <w:rsid w:val="00106FA8"/>
    <w:rsid w:val="0010748C"/>
    <w:rsid w:val="00114FA4"/>
    <w:rsid w:val="001152E3"/>
    <w:rsid w:val="00115D6C"/>
    <w:rsid w:val="00117876"/>
    <w:rsid w:val="0012005F"/>
    <w:rsid w:val="0012093E"/>
    <w:rsid w:val="00120C9E"/>
    <w:rsid w:val="001210B2"/>
    <w:rsid w:val="00122A4B"/>
    <w:rsid w:val="00124602"/>
    <w:rsid w:val="00126F20"/>
    <w:rsid w:val="00130128"/>
    <w:rsid w:val="00130CB9"/>
    <w:rsid w:val="0013137B"/>
    <w:rsid w:val="00133EF3"/>
    <w:rsid w:val="00137295"/>
    <w:rsid w:val="001412DD"/>
    <w:rsid w:val="001455F0"/>
    <w:rsid w:val="001504D3"/>
    <w:rsid w:val="00150823"/>
    <w:rsid w:val="00151481"/>
    <w:rsid w:val="00151D4C"/>
    <w:rsid w:val="00152951"/>
    <w:rsid w:val="00152EA2"/>
    <w:rsid w:val="00154302"/>
    <w:rsid w:val="00154516"/>
    <w:rsid w:val="00154E5F"/>
    <w:rsid w:val="00156650"/>
    <w:rsid w:val="001568A8"/>
    <w:rsid w:val="00156C59"/>
    <w:rsid w:val="00156E92"/>
    <w:rsid w:val="00157C60"/>
    <w:rsid w:val="00160129"/>
    <w:rsid w:val="00160312"/>
    <w:rsid w:val="00160542"/>
    <w:rsid w:val="00162FB6"/>
    <w:rsid w:val="00163702"/>
    <w:rsid w:val="0016734F"/>
    <w:rsid w:val="00171054"/>
    <w:rsid w:val="001710FA"/>
    <w:rsid w:val="00173131"/>
    <w:rsid w:val="0017371E"/>
    <w:rsid w:val="00173871"/>
    <w:rsid w:val="00175D2E"/>
    <w:rsid w:val="001769F3"/>
    <w:rsid w:val="001772FA"/>
    <w:rsid w:val="0017739B"/>
    <w:rsid w:val="00185E2C"/>
    <w:rsid w:val="00185E86"/>
    <w:rsid w:val="00186C3E"/>
    <w:rsid w:val="00187D7E"/>
    <w:rsid w:val="00194815"/>
    <w:rsid w:val="00194BFA"/>
    <w:rsid w:val="0019608F"/>
    <w:rsid w:val="00196383"/>
    <w:rsid w:val="001A2403"/>
    <w:rsid w:val="001A2EBD"/>
    <w:rsid w:val="001A31A6"/>
    <w:rsid w:val="001A33A7"/>
    <w:rsid w:val="001A3D04"/>
    <w:rsid w:val="001A44A7"/>
    <w:rsid w:val="001A6380"/>
    <w:rsid w:val="001B23BD"/>
    <w:rsid w:val="001B3AEE"/>
    <w:rsid w:val="001B5558"/>
    <w:rsid w:val="001B5B2D"/>
    <w:rsid w:val="001B5FA8"/>
    <w:rsid w:val="001B6358"/>
    <w:rsid w:val="001C39ED"/>
    <w:rsid w:val="001C5625"/>
    <w:rsid w:val="001C58FE"/>
    <w:rsid w:val="001C5FE5"/>
    <w:rsid w:val="001C6C2A"/>
    <w:rsid w:val="001C75F1"/>
    <w:rsid w:val="001D03F7"/>
    <w:rsid w:val="001D0827"/>
    <w:rsid w:val="001D3178"/>
    <w:rsid w:val="001D3A7C"/>
    <w:rsid w:val="001D417E"/>
    <w:rsid w:val="001D4B8F"/>
    <w:rsid w:val="001D5955"/>
    <w:rsid w:val="001D5B74"/>
    <w:rsid w:val="001D6855"/>
    <w:rsid w:val="001E1401"/>
    <w:rsid w:val="001E18BE"/>
    <w:rsid w:val="001E2E14"/>
    <w:rsid w:val="001E4126"/>
    <w:rsid w:val="001E4E73"/>
    <w:rsid w:val="001E538B"/>
    <w:rsid w:val="001E6666"/>
    <w:rsid w:val="001F2EE5"/>
    <w:rsid w:val="001F4507"/>
    <w:rsid w:val="001F4827"/>
    <w:rsid w:val="001F4F81"/>
    <w:rsid w:val="001F5922"/>
    <w:rsid w:val="001F69DD"/>
    <w:rsid w:val="00203181"/>
    <w:rsid w:val="00203E87"/>
    <w:rsid w:val="00206BCF"/>
    <w:rsid w:val="002077A1"/>
    <w:rsid w:val="00210392"/>
    <w:rsid w:val="0021088A"/>
    <w:rsid w:val="00210F1F"/>
    <w:rsid w:val="002116FB"/>
    <w:rsid w:val="0021199D"/>
    <w:rsid w:val="002124ED"/>
    <w:rsid w:val="00213277"/>
    <w:rsid w:val="0021547A"/>
    <w:rsid w:val="002157B2"/>
    <w:rsid w:val="00216EBC"/>
    <w:rsid w:val="00217057"/>
    <w:rsid w:val="00217B85"/>
    <w:rsid w:val="00222402"/>
    <w:rsid w:val="00222574"/>
    <w:rsid w:val="00223146"/>
    <w:rsid w:val="0022333C"/>
    <w:rsid w:val="00223DAB"/>
    <w:rsid w:val="002252DE"/>
    <w:rsid w:val="00226C6E"/>
    <w:rsid w:val="00231463"/>
    <w:rsid w:val="002318CF"/>
    <w:rsid w:val="0023191E"/>
    <w:rsid w:val="002319F5"/>
    <w:rsid w:val="002323C5"/>
    <w:rsid w:val="002325E5"/>
    <w:rsid w:val="00234FA7"/>
    <w:rsid w:val="00236E1E"/>
    <w:rsid w:val="002410B5"/>
    <w:rsid w:val="00241FD9"/>
    <w:rsid w:val="00242167"/>
    <w:rsid w:val="00245EC2"/>
    <w:rsid w:val="00247511"/>
    <w:rsid w:val="0024791D"/>
    <w:rsid w:val="00250024"/>
    <w:rsid w:val="00253387"/>
    <w:rsid w:val="00253A57"/>
    <w:rsid w:val="002554FB"/>
    <w:rsid w:val="0025592A"/>
    <w:rsid w:val="002569B1"/>
    <w:rsid w:val="00257A14"/>
    <w:rsid w:val="00260A4A"/>
    <w:rsid w:val="00262138"/>
    <w:rsid w:val="002624D2"/>
    <w:rsid w:val="00265551"/>
    <w:rsid w:val="00265C6B"/>
    <w:rsid w:val="00270A46"/>
    <w:rsid w:val="00271843"/>
    <w:rsid w:val="00271DE5"/>
    <w:rsid w:val="00271DFC"/>
    <w:rsid w:val="00273DCE"/>
    <w:rsid w:val="00275290"/>
    <w:rsid w:val="00275D65"/>
    <w:rsid w:val="002775E0"/>
    <w:rsid w:val="00277D56"/>
    <w:rsid w:val="002815F4"/>
    <w:rsid w:val="002826CA"/>
    <w:rsid w:val="00284895"/>
    <w:rsid w:val="00284969"/>
    <w:rsid w:val="002852EA"/>
    <w:rsid w:val="00285BDE"/>
    <w:rsid w:val="00286ED3"/>
    <w:rsid w:val="00291527"/>
    <w:rsid w:val="00293E9C"/>
    <w:rsid w:val="0029500A"/>
    <w:rsid w:val="00295B89"/>
    <w:rsid w:val="00297CDC"/>
    <w:rsid w:val="002A0287"/>
    <w:rsid w:val="002A1839"/>
    <w:rsid w:val="002A2D9D"/>
    <w:rsid w:val="002A5E25"/>
    <w:rsid w:val="002A5E27"/>
    <w:rsid w:val="002B0020"/>
    <w:rsid w:val="002B00B8"/>
    <w:rsid w:val="002B0E7D"/>
    <w:rsid w:val="002B13CB"/>
    <w:rsid w:val="002B2AD4"/>
    <w:rsid w:val="002B2C9C"/>
    <w:rsid w:val="002B2D52"/>
    <w:rsid w:val="002B5328"/>
    <w:rsid w:val="002B554A"/>
    <w:rsid w:val="002B5C09"/>
    <w:rsid w:val="002B753A"/>
    <w:rsid w:val="002C0C6E"/>
    <w:rsid w:val="002C0E1B"/>
    <w:rsid w:val="002C47F0"/>
    <w:rsid w:val="002D0689"/>
    <w:rsid w:val="002D14CA"/>
    <w:rsid w:val="002D2FA4"/>
    <w:rsid w:val="002D70BA"/>
    <w:rsid w:val="002E52F4"/>
    <w:rsid w:val="002E7348"/>
    <w:rsid w:val="002F0073"/>
    <w:rsid w:val="002F0D7D"/>
    <w:rsid w:val="002F16E8"/>
    <w:rsid w:val="002F18DD"/>
    <w:rsid w:val="002F34A6"/>
    <w:rsid w:val="002F600A"/>
    <w:rsid w:val="002F669E"/>
    <w:rsid w:val="002F692C"/>
    <w:rsid w:val="003000D9"/>
    <w:rsid w:val="00301375"/>
    <w:rsid w:val="00303F5F"/>
    <w:rsid w:val="003049BE"/>
    <w:rsid w:val="00306D4A"/>
    <w:rsid w:val="0030787E"/>
    <w:rsid w:val="003078E2"/>
    <w:rsid w:val="00311125"/>
    <w:rsid w:val="00311821"/>
    <w:rsid w:val="003119F5"/>
    <w:rsid w:val="003129E7"/>
    <w:rsid w:val="00312CCF"/>
    <w:rsid w:val="0032078F"/>
    <w:rsid w:val="003254B6"/>
    <w:rsid w:val="00327960"/>
    <w:rsid w:val="00330145"/>
    <w:rsid w:val="0033029D"/>
    <w:rsid w:val="003340DD"/>
    <w:rsid w:val="00334F48"/>
    <w:rsid w:val="00336287"/>
    <w:rsid w:val="0033675D"/>
    <w:rsid w:val="00337EDB"/>
    <w:rsid w:val="00341400"/>
    <w:rsid w:val="00342873"/>
    <w:rsid w:val="00343797"/>
    <w:rsid w:val="00343CF1"/>
    <w:rsid w:val="0034687D"/>
    <w:rsid w:val="00347B01"/>
    <w:rsid w:val="00347EDE"/>
    <w:rsid w:val="00350605"/>
    <w:rsid w:val="0035168A"/>
    <w:rsid w:val="003527BE"/>
    <w:rsid w:val="00352E1C"/>
    <w:rsid w:val="00352EF9"/>
    <w:rsid w:val="00355551"/>
    <w:rsid w:val="00356843"/>
    <w:rsid w:val="003610E6"/>
    <w:rsid w:val="00363EE2"/>
    <w:rsid w:val="00364020"/>
    <w:rsid w:val="00364A11"/>
    <w:rsid w:val="0036562F"/>
    <w:rsid w:val="00370508"/>
    <w:rsid w:val="00374DAC"/>
    <w:rsid w:val="00375614"/>
    <w:rsid w:val="00375C80"/>
    <w:rsid w:val="00376361"/>
    <w:rsid w:val="00377A03"/>
    <w:rsid w:val="00377A62"/>
    <w:rsid w:val="003801F0"/>
    <w:rsid w:val="00381051"/>
    <w:rsid w:val="00382A1D"/>
    <w:rsid w:val="00382C49"/>
    <w:rsid w:val="00383631"/>
    <w:rsid w:val="00383A18"/>
    <w:rsid w:val="00383C0A"/>
    <w:rsid w:val="00386379"/>
    <w:rsid w:val="003874EF"/>
    <w:rsid w:val="00390D46"/>
    <w:rsid w:val="003923E3"/>
    <w:rsid w:val="003934A5"/>
    <w:rsid w:val="0039386F"/>
    <w:rsid w:val="00393D22"/>
    <w:rsid w:val="00394091"/>
    <w:rsid w:val="00394200"/>
    <w:rsid w:val="00396F74"/>
    <w:rsid w:val="00397500"/>
    <w:rsid w:val="003A1E2D"/>
    <w:rsid w:val="003A63F9"/>
    <w:rsid w:val="003B1840"/>
    <w:rsid w:val="003B1D24"/>
    <w:rsid w:val="003B2590"/>
    <w:rsid w:val="003B2FF0"/>
    <w:rsid w:val="003B6E2C"/>
    <w:rsid w:val="003B7FCD"/>
    <w:rsid w:val="003C0536"/>
    <w:rsid w:val="003C05BD"/>
    <w:rsid w:val="003C126F"/>
    <w:rsid w:val="003C2A41"/>
    <w:rsid w:val="003C3116"/>
    <w:rsid w:val="003C39D7"/>
    <w:rsid w:val="003C5308"/>
    <w:rsid w:val="003C6FDE"/>
    <w:rsid w:val="003D0A00"/>
    <w:rsid w:val="003D37AB"/>
    <w:rsid w:val="003D4080"/>
    <w:rsid w:val="003D7548"/>
    <w:rsid w:val="003E20C0"/>
    <w:rsid w:val="003E3804"/>
    <w:rsid w:val="003E3AE6"/>
    <w:rsid w:val="003E3B58"/>
    <w:rsid w:val="003E4404"/>
    <w:rsid w:val="003E6A37"/>
    <w:rsid w:val="003E6C40"/>
    <w:rsid w:val="003F015F"/>
    <w:rsid w:val="003F197D"/>
    <w:rsid w:val="003F1C3D"/>
    <w:rsid w:val="003F2727"/>
    <w:rsid w:val="00400469"/>
    <w:rsid w:val="004045C8"/>
    <w:rsid w:val="00406A43"/>
    <w:rsid w:val="00407703"/>
    <w:rsid w:val="00407C4A"/>
    <w:rsid w:val="00407D98"/>
    <w:rsid w:val="004111E0"/>
    <w:rsid w:val="004115F1"/>
    <w:rsid w:val="00411FF0"/>
    <w:rsid w:val="00412182"/>
    <w:rsid w:val="00412F91"/>
    <w:rsid w:val="004154B0"/>
    <w:rsid w:val="00422526"/>
    <w:rsid w:val="00427415"/>
    <w:rsid w:val="00427868"/>
    <w:rsid w:val="00430F1C"/>
    <w:rsid w:val="0043155C"/>
    <w:rsid w:val="0043175A"/>
    <w:rsid w:val="00432319"/>
    <w:rsid w:val="0043367F"/>
    <w:rsid w:val="00433F7F"/>
    <w:rsid w:val="0043702B"/>
    <w:rsid w:val="00437806"/>
    <w:rsid w:val="00437DD1"/>
    <w:rsid w:val="00437E91"/>
    <w:rsid w:val="004403C3"/>
    <w:rsid w:val="00443D04"/>
    <w:rsid w:val="00443FB9"/>
    <w:rsid w:val="00445796"/>
    <w:rsid w:val="00445B43"/>
    <w:rsid w:val="00445D07"/>
    <w:rsid w:val="00446A70"/>
    <w:rsid w:val="00447E00"/>
    <w:rsid w:val="004514D6"/>
    <w:rsid w:val="00451E0A"/>
    <w:rsid w:val="0045336C"/>
    <w:rsid w:val="00453576"/>
    <w:rsid w:val="004557D7"/>
    <w:rsid w:val="0046085B"/>
    <w:rsid w:val="00462C6A"/>
    <w:rsid w:val="00462D9B"/>
    <w:rsid w:val="0046729C"/>
    <w:rsid w:val="00474305"/>
    <w:rsid w:val="0047557D"/>
    <w:rsid w:val="00475663"/>
    <w:rsid w:val="00476A04"/>
    <w:rsid w:val="00477232"/>
    <w:rsid w:val="004773B3"/>
    <w:rsid w:val="00480618"/>
    <w:rsid w:val="004832A4"/>
    <w:rsid w:val="004832D2"/>
    <w:rsid w:val="004832EF"/>
    <w:rsid w:val="004840D0"/>
    <w:rsid w:val="00485AAC"/>
    <w:rsid w:val="004862DF"/>
    <w:rsid w:val="00487628"/>
    <w:rsid w:val="00491D07"/>
    <w:rsid w:val="0049217E"/>
    <w:rsid w:val="0049224E"/>
    <w:rsid w:val="00492546"/>
    <w:rsid w:val="00494671"/>
    <w:rsid w:val="004976BF"/>
    <w:rsid w:val="004A0008"/>
    <w:rsid w:val="004A0CDB"/>
    <w:rsid w:val="004A0DC6"/>
    <w:rsid w:val="004A209A"/>
    <w:rsid w:val="004A4666"/>
    <w:rsid w:val="004A48E9"/>
    <w:rsid w:val="004A4C7F"/>
    <w:rsid w:val="004A4E2A"/>
    <w:rsid w:val="004A4F4F"/>
    <w:rsid w:val="004A5CBC"/>
    <w:rsid w:val="004A6799"/>
    <w:rsid w:val="004A72DC"/>
    <w:rsid w:val="004B2103"/>
    <w:rsid w:val="004B2B71"/>
    <w:rsid w:val="004B5DE1"/>
    <w:rsid w:val="004B6937"/>
    <w:rsid w:val="004C025C"/>
    <w:rsid w:val="004C05CE"/>
    <w:rsid w:val="004C1367"/>
    <w:rsid w:val="004C1663"/>
    <w:rsid w:val="004C1AC3"/>
    <w:rsid w:val="004C20B7"/>
    <w:rsid w:val="004C3421"/>
    <w:rsid w:val="004C3673"/>
    <w:rsid w:val="004C3A4A"/>
    <w:rsid w:val="004C3CF4"/>
    <w:rsid w:val="004C5889"/>
    <w:rsid w:val="004C5B2A"/>
    <w:rsid w:val="004C6019"/>
    <w:rsid w:val="004C6BCC"/>
    <w:rsid w:val="004C7C3D"/>
    <w:rsid w:val="004C7D36"/>
    <w:rsid w:val="004D1848"/>
    <w:rsid w:val="004D1BD6"/>
    <w:rsid w:val="004D2744"/>
    <w:rsid w:val="004D3A29"/>
    <w:rsid w:val="004D3B02"/>
    <w:rsid w:val="004D4772"/>
    <w:rsid w:val="004D542B"/>
    <w:rsid w:val="004D626C"/>
    <w:rsid w:val="004E0E87"/>
    <w:rsid w:val="004E21E8"/>
    <w:rsid w:val="004E4A28"/>
    <w:rsid w:val="004E6994"/>
    <w:rsid w:val="004F497E"/>
    <w:rsid w:val="004F5432"/>
    <w:rsid w:val="004F5D38"/>
    <w:rsid w:val="004F5DC7"/>
    <w:rsid w:val="0050041E"/>
    <w:rsid w:val="005004FA"/>
    <w:rsid w:val="00500539"/>
    <w:rsid w:val="005012DC"/>
    <w:rsid w:val="00501574"/>
    <w:rsid w:val="00502EED"/>
    <w:rsid w:val="0050315C"/>
    <w:rsid w:val="00503B90"/>
    <w:rsid w:val="00504145"/>
    <w:rsid w:val="00507CD5"/>
    <w:rsid w:val="00507EF0"/>
    <w:rsid w:val="00511F4D"/>
    <w:rsid w:val="005122D1"/>
    <w:rsid w:val="0051265B"/>
    <w:rsid w:val="00514914"/>
    <w:rsid w:val="00515016"/>
    <w:rsid w:val="00515D80"/>
    <w:rsid w:val="0051758C"/>
    <w:rsid w:val="005237C5"/>
    <w:rsid w:val="005269C7"/>
    <w:rsid w:val="005277D6"/>
    <w:rsid w:val="005308EB"/>
    <w:rsid w:val="0053186C"/>
    <w:rsid w:val="00531AF5"/>
    <w:rsid w:val="00531DD0"/>
    <w:rsid w:val="00535236"/>
    <w:rsid w:val="0054021B"/>
    <w:rsid w:val="005412AD"/>
    <w:rsid w:val="00543E85"/>
    <w:rsid w:val="00544C13"/>
    <w:rsid w:val="005463B8"/>
    <w:rsid w:val="00546B4A"/>
    <w:rsid w:val="00551318"/>
    <w:rsid w:val="00552130"/>
    <w:rsid w:val="005526F6"/>
    <w:rsid w:val="00552E7B"/>
    <w:rsid w:val="0055636D"/>
    <w:rsid w:val="005563BD"/>
    <w:rsid w:val="00556D50"/>
    <w:rsid w:val="005570B5"/>
    <w:rsid w:val="0055739C"/>
    <w:rsid w:val="005579C8"/>
    <w:rsid w:val="00571164"/>
    <w:rsid w:val="00572338"/>
    <w:rsid w:val="005723B1"/>
    <w:rsid w:val="0057369A"/>
    <w:rsid w:val="00573A70"/>
    <w:rsid w:val="00573AC9"/>
    <w:rsid w:val="0057523E"/>
    <w:rsid w:val="005757A0"/>
    <w:rsid w:val="00575DCE"/>
    <w:rsid w:val="00575F0C"/>
    <w:rsid w:val="00577288"/>
    <w:rsid w:val="00577F3A"/>
    <w:rsid w:val="0058200A"/>
    <w:rsid w:val="00582E56"/>
    <w:rsid w:val="00583091"/>
    <w:rsid w:val="00585F12"/>
    <w:rsid w:val="00586902"/>
    <w:rsid w:val="00586978"/>
    <w:rsid w:val="00587E48"/>
    <w:rsid w:val="0059279B"/>
    <w:rsid w:val="00593F16"/>
    <w:rsid w:val="00595114"/>
    <w:rsid w:val="00595A95"/>
    <w:rsid w:val="005A0776"/>
    <w:rsid w:val="005A0BE5"/>
    <w:rsid w:val="005A1D3C"/>
    <w:rsid w:val="005A1EB4"/>
    <w:rsid w:val="005A451B"/>
    <w:rsid w:val="005A47CA"/>
    <w:rsid w:val="005B1737"/>
    <w:rsid w:val="005B1E68"/>
    <w:rsid w:val="005B2BE2"/>
    <w:rsid w:val="005C01BC"/>
    <w:rsid w:val="005C2553"/>
    <w:rsid w:val="005C3094"/>
    <w:rsid w:val="005C36C5"/>
    <w:rsid w:val="005C37F9"/>
    <w:rsid w:val="005C3DAE"/>
    <w:rsid w:val="005C445C"/>
    <w:rsid w:val="005C57D2"/>
    <w:rsid w:val="005C68C1"/>
    <w:rsid w:val="005D208B"/>
    <w:rsid w:val="005D230B"/>
    <w:rsid w:val="005D2758"/>
    <w:rsid w:val="005D4CA5"/>
    <w:rsid w:val="005D669A"/>
    <w:rsid w:val="005D688B"/>
    <w:rsid w:val="005D6987"/>
    <w:rsid w:val="005E09A6"/>
    <w:rsid w:val="005E0F9E"/>
    <w:rsid w:val="005E17BB"/>
    <w:rsid w:val="005E1AB1"/>
    <w:rsid w:val="005E2558"/>
    <w:rsid w:val="005E2B6A"/>
    <w:rsid w:val="005E3574"/>
    <w:rsid w:val="005E4AA4"/>
    <w:rsid w:val="005F0F88"/>
    <w:rsid w:val="005F1AA6"/>
    <w:rsid w:val="005F2C2B"/>
    <w:rsid w:val="005F4871"/>
    <w:rsid w:val="005F5526"/>
    <w:rsid w:val="005F7D94"/>
    <w:rsid w:val="00600AF5"/>
    <w:rsid w:val="00601699"/>
    <w:rsid w:val="0060187D"/>
    <w:rsid w:val="00604B5D"/>
    <w:rsid w:val="00605593"/>
    <w:rsid w:val="0060716B"/>
    <w:rsid w:val="00607680"/>
    <w:rsid w:val="00611C93"/>
    <w:rsid w:val="00611E90"/>
    <w:rsid w:val="00612EDE"/>
    <w:rsid w:val="00613E7F"/>
    <w:rsid w:val="006147FF"/>
    <w:rsid w:val="00615A1E"/>
    <w:rsid w:val="00617632"/>
    <w:rsid w:val="0062038A"/>
    <w:rsid w:val="00622617"/>
    <w:rsid w:val="00625027"/>
    <w:rsid w:val="006270F7"/>
    <w:rsid w:val="00631A99"/>
    <w:rsid w:val="00631C68"/>
    <w:rsid w:val="00634597"/>
    <w:rsid w:val="00634F8C"/>
    <w:rsid w:val="006358BB"/>
    <w:rsid w:val="006366DD"/>
    <w:rsid w:val="00637681"/>
    <w:rsid w:val="00641524"/>
    <w:rsid w:val="00642794"/>
    <w:rsid w:val="006429C9"/>
    <w:rsid w:val="00643878"/>
    <w:rsid w:val="00644916"/>
    <w:rsid w:val="006449DA"/>
    <w:rsid w:val="00644BD7"/>
    <w:rsid w:val="00646ADC"/>
    <w:rsid w:val="00646E42"/>
    <w:rsid w:val="0065130F"/>
    <w:rsid w:val="00652BF6"/>
    <w:rsid w:val="0065335A"/>
    <w:rsid w:val="006535D1"/>
    <w:rsid w:val="00654117"/>
    <w:rsid w:val="00655589"/>
    <w:rsid w:val="00655890"/>
    <w:rsid w:val="00661B20"/>
    <w:rsid w:val="00661F82"/>
    <w:rsid w:val="00665440"/>
    <w:rsid w:val="006721B5"/>
    <w:rsid w:val="00674F78"/>
    <w:rsid w:val="00680821"/>
    <w:rsid w:val="00680D5C"/>
    <w:rsid w:val="00681EA6"/>
    <w:rsid w:val="00682C1B"/>
    <w:rsid w:val="00684122"/>
    <w:rsid w:val="00685905"/>
    <w:rsid w:val="00685E38"/>
    <w:rsid w:val="00685E41"/>
    <w:rsid w:val="00692272"/>
    <w:rsid w:val="00693AD4"/>
    <w:rsid w:val="00693EC9"/>
    <w:rsid w:val="00694DC8"/>
    <w:rsid w:val="00696082"/>
    <w:rsid w:val="006A4E2B"/>
    <w:rsid w:val="006A5D82"/>
    <w:rsid w:val="006A6E41"/>
    <w:rsid w:val="006A6EA7"/>
    <w:rsid w:val="006B1AFA"/>
    <w:rsid w:val="006B1C45"/>
    <w:rsid w:val="006B3314"/>
    <w:rsid w:val="006B3402"/>
    <w:rsid w:val="006B4AC6"/>
    <w:rsid w:val="006B6E29"/>
    <w:rsid w:val="006C33A9"/>
    <w:rsid w:val="006C3424"/>
    <w:rsid w:val="006C356F"/>
    <w:rsid w:val="006C3D5B"/>
    <w:rsid w:val="006C6CC8"/>
    <w:rsid w:val="006C73F7"/>
    <w:rsid w:val="006D0937"/>
    <w:rsid w:val="006D2A24"/>
    <w:rsid w:val="006D2B99"/>
    <w:rsid w:val="006D3361"/>
    <w:rsid w:val="006D483F"/>
    <w:rsid w:val="006D55BE"/>
    <w:rsid w:val="006E0B57"/>
    <w:rsid w:val="006E279B"/>
    <w:rsid w:val="006E2EE8"/>
    <w:rsid w:val="006E3370"/>
    <w:rsid w:val="006E4AFE"/>
    <w:rsid w:val="006E4E88"/>
    <w:rsid w:val="006E5FB4"/>
    <w:rsid w:val="006E6B36"/>
    <w:rsid w:val="006E6FCD"/>
    <w:rsid w:val="006E7577"/>
    <w:rsid w:val="006E7E59"/>
    <w:rsid w:val="006F0661"/>
    <w:rsid w:val="006F1204"/>
    <w:rsid w:val="006F1754"/>
    <w:rsid w:val="006F272E"/>
    <w:rsid w:val="006F2E0E"/>
    <w:rsid w:val="006F5A00"/>
    <w:rsid w:val="006F6812"/>
    <w:rsid w:val="006F6C36"/>
    <w:rsid w:val="006F7925"/>
    <w:rsid w:val="00700733"/>
    <w:rsid w:val="0070129F"/>
    <w:rsid w:val="00704684"/>
    <w:rsid w:val="00705422"/>
    <w:rsid w:val="00705F78"/>
    <w:rsid w:val="0071015D"/>
    <w:rsid w:val="007115DE"/>
    <w:rsid w:val="00712BAF"/>
    <w:rsid w:val="00714702"/>
    <w:rsid w:val="00714E96"/>
    <w:rsid w:val="00714FCF"/>
    <w:rsid w:val="00715BDB"/>
    <w:rsid w:val="007166B6"/>
    <w:rsid w:val="007175DB"/>
    <w:rsid w:val="00722304"/>
    <w:rsid w:val="0072258A"/>
    <w:rsid w:val="00725AAB"/>
    <w:rsid w:val="00726DBD"/>
    <w:rsid w:val="00733443"/>
    <w:rsid w:val="00733A67"/>
    <w:rsid w:val="00734C2F"/>
    <w:rsid w:val="00735A1D"/>
    <w:rsid w:val="00735D6A"/>
    <w:rsid w:val="007363AB"/>
    <w:rsid w:val="007368AF"/>
    <w:rsid w:val="007369CD"/>
    <w:rsid w:val="00736A60"/>
    <w:rsid w:val="00736E27"/>
    <w:rsid w:val="0073726A"/>
    <w:rsid w:val="007376C3"/>
    <w:rsid w:val="007378E0"/>
    <w:rsid w:val="007442E6"/>
    <w:rsid w:val="00745F67"/>
    <w:rsid w:val="0074646F"/>
    <w:rsid w:val="007469A3"/>
    <w:rsid w:val="00750388"/>
    <w:rsid w:val="00750B63"/>
    <w:rsid w:val="007516D9"/>
    <w:rsid w:val="00752557"/>
    <w:rsid w:val="007549C5"/>
    <w:rsid w:val="00755717"/>
    <w:rsid w:val="00756396"/>
    <w:rsid w:val="0076136F"/>
    <w:rsid w:val="00765AB5"/>
    <w:rsid w:val="007717CF"/>
    <w:rsid w:val="00772420"/>
    <w:rsid w:val="00774751"/>
    <w:rsid w:val="0077494E"/>
    <w:rsid w:val="007754A8"/>
    <w:rsid w:val="00775EE7"/>
    <w:rsid w:val="0078087C"/>
    <w:rsid w:val="00780907"/>
    <w:rsid w:val="00786826"/>
    <w:rsid w:val="00786B7A"/>
    <w:rsid w:val="007935A2"/>
    <w:rsid w:val="00793668"/>
    <w:rsid w:val="00794A51"/>
    <w:rsid w:val="00795B3F"/>
    <w:rsid w:val="007A026E"/>
    <w:rsid w:val="007A0E34"/>
    <w:rsid w:val="007A102F"/>
    <w:rsid w:val="007A1256"/>
    <w:rsid w:val="007A4D2E"/>
    <w:rsid w:val="007A4F86"/>
    <w:rsid w:val="007A506B"/>
    <w:rsid w:val="007A50D9"/>
    <w:rsid w:val="007A5380"/>
    <w:rsid w:val="007A5968"/>
    <w:rsid w:val="007A7CA5"/>
    <w:rsid w:val="007B1521"/>
    <w:rsid w:val="007B2520"/>
    <w:rsid w:val="007B315A"/>
    <w:rsid w:val="007B3903"/>
    <w:rsid w:val="007B5F16"/>
    <w:rsid w:val="007B7922"/>
    <w:rsid w:val="007B79F1"/>
    <w:rsid w:val="007C1906"/>
    <w:rsid w:val="007C2550"/>
    <w:rsid w:val="007C6172"/>
    <w:rsid w:val="007C61B7"/>
    <w:rsid w:val="007C66EA"/>
    <w:rsid w:val="007C6737"/>
    <w:rsid w:val="007C7A27"/>
    <w:rsid w:val="007D0CE1"/>
    <w:rsid w:val="007D11D9"/>
    <w:rsid w:val="007D14F8"/>
    <w:rsid w:val="007D158A"/>
    <w:rsid w:val="007D27FC"/>
    <w:rsid w:val="007D4D69"/>
    <w:rsid w:val="007D59DF"/>
    <w:rsid w:val="007D743B"/>
    <w:rsid w:val="007E089D"/>
    <w:rsid w:val="007E1073"/>
    <w:rsid w:val="007E1A67"/>
    <w:rsid w:val="007E457A"/>
    <w:rsid w:val="007E4F27"/>
    <w:rsid w:val="007E523F"/>
    <w:rsid w:val="007F1CE7"/>
    <w:rsid w:val="007F2E80"/>
    <w:rsid w:val="007F2F48"/>
    <w:rsid w:val="007F3161"/>
    <w:rsid w:val="007F4364"/>
    <w:rsid w:val="007F4F5D"/>
    <w:rsid w:val="007F5A7C"/>
    <w:rsid w:val="007F6242"/>
    <w:rsid w:val="00800C33"/>
    <w:rsid w:val="00801ACB"/>
    <w:rsid w:val="00802E75"/>
    <w:rsid w:val="0080311E"/>
    <w:rsid w:val="00804BD8"/>
    <w:rsid w:val="008056E4"/>
    <w:rsid w:val="00807485"/>
    <w:rsid w:val="00810277"/>
    <w:rsid w:val="0081121D"/>
    <w:rsid w:val="0081124A"/>
    <w:rsid w:val="00811838"/>
    <w:rsid w:val="00811D56"/>
    <w:rsid w:val="00813218"/>
    <w:rsid w:val="00813DD0"/>
    <w:rsid w:val="008154C8"/>
    <w:rsid w:val="00815DE3"/>
    <w:rsid w:val="00821A67"/>
    <w:rsid w:val="008239CF"/>
    <w:rsid w:val="00823ABB"/>
    <w:rsid w:val="00830846"/>
    <w:rsid w:val="00830A4F"/>
    <w:rsid w:val="008322F7"/>
    <w:rsid w:val="008327EF"/>
    <w:rsid w:val="0083333C"/>
    <w:rsid w:val="00836DAD"/>
    <w:rsid w:val="00837477"/>
    <w:rsid w:val="00841C9B"/>
    <w:rsid w:val="00843A91"/>
    <w:rsid w:val="00845B51"/>
    <w:rsid w:val="008460A9"/>
    <w:rsid w:val="008547D1"/>
    <w:rsid w:val="00855E75"/>
    <w:rsid w:val="008575E4"/>
    <w:rsid w:val="00857CD9"/>
    <w:rsid w:val="00860DE5"/>
    <w:rsid w:val="00860F74"/>
    <w:rsid w:val="00861791"/>
    <w:rsid w:val="00861BA7"/>
    <w:rsid w:val="00861F4F"/>
    <w:rsid w:val="00862A87"/>
    <w:rsid w:val="00863484"/>
    <w:rsid w:val="008642BD"/>
    <w:rsid w:val="0086543B"/>
    <w:rsid w:val="00865A48"/>
    <w:rsid w:val="00866A2F"/>
    <w:rsid w:val="00866ED1"/>
    <w:rsid w:val="00874687"/>
    <w:rsid w:val="008747C3"/>
    <w:rsid w:val="0087579D"/>
    <w:rsid w:val="00876D26"/>
    <w:rsid w:val="00877530"/>
    <w:rsid w:val="0088236A"/>
    <w:rsid w:val="008823C3"/>
    <w:rsid w:val="00882E0A"/>
    <w:rsid w:val="0088430D"/>
    <w:rsid w:val="00884AF7"/>
    <w:rsid w:val="0088513C"/>
    <w:rsid w:val="0088541C"/>
    <w:rsid w:val="00885FA8"/>
    <w:rsid w:val="00887517"/>
    <w:rsid w:val="008932D3"/>
    <w:rsid w:val="00893380"/>
    <w:rsid w:val="008940C2"/>
    <w:rsid w:val="00895651"/>
    <w:rsid w:val="008974D9"/>
    <w:rsid w:val="008A005B"/>
    <w:rsid w:val="008A1632"/>
    <w:rsid w:val="008A1C0C"/>
    <w:rsid w:val="008A23C5"/>
    <w:rsid w:val="008A2EFF"/>
    <w:rsid w:val="008A3B73"/>
    <w:rsid w:val="008A3BA8"/>
    <w:rsid w:val="008A4E51"/>
    <w:rsid w:val="008A54AB"/>
    <w:rsid w:val="008B0C46"/>
    <w:rsid w:val="008B0FF1"/>
    <w:rsid w:val="008B1C24"/>
    <w:rsid w:val="008B2430"/>
    <w:rsid w:val="008B2620"/>
    <w:rsid w:val="008B2F6A"/>
    <w:rsid w:val="008B6FA0"/>
    <w:rsid w:val="008B7D0B"/>
    <w:rsid w:val="008C137C"/>
    <w:rsid w:val="008C3BCF"/>
    <w:rsid w:val="008C417E"/>
    <w:rsid w:val="008C5963"/>
    <w:rsid w:val="008C5CA4"/>
    <w:rsid w:val="008C6766"/>
    <w:rsid w:val="008C756B"/>
    <w:rsid w:val="008C7D13"/>
    <w:rsid w:val="008D29E0"/>
    <w:rsid w:val="008D30F3"/>
    <w:rsid w:val="008D3375"/>
    <w:rsid w:val="008D3DB9"/>
    <w:rsid w:val="008D4CB1"/>
    <w:rsid w:val="008D4CF6"/>
    <w:rsid w:val="008D6054"/>
    <w:rsid w:val="008D606C"/>
    <w:rsid w:val="008D72B7"/>
    <w:rsid w:val="008E0C9C"/>
    <w:rsid w:val="008E2775"/>
    <w:rsid w:val="008E3ADF"/>
    <w:rsid w:val="008E40D2"/>
    <w:rsid w:val="008E584E"/>
    <w:rsid w:val="008E65ED"/>
    <w:rsid w:val="008E7414"/>
    <w:rsid w:val="008F0B43"/>
    <w:rsid w:val="008F0CF9"/>
    <w:rsid w:val="008F2BF1"/>
    <w:rsid w:val="008F7804"/>
    <w:rsid w:val="00900C09"/>
    <w:rsid w:val="0090145F"/>
    <w:rsid w:val="00901736"/>
    <w:rsid w:val="00904FB0"/>
    <w:rsid w:val="00905632"/>
    <w:rsid w:val="009159F5"/>
    <w:rsid w:val="00916201"/>
    <w:rsid w:val="009164F5"/>
    <w:rsid w:val="00917F7B"/>
    <w:rsid w:val="0092286D"/>
    <w:rsid w:val="00922A41"/>
    <w:rsid w:val="00924B68"/>
    <w:rsid w:val="0092724A"/>
    <w:rsid w:val="0092746A"/>
    <w:rsid w:val="00931A52"/>
    <w:rsid w:val="00931D3B"/>
    <w:rsid w:val="00936B9E"/>
    <w:rsid w:val="00936FA5"/>
    <w:rsid w:val="00940018"/>
    <w:rsid w:val="00940B21"/>
    <w:rsid w:val="00941F13"/>
    <w:rsid w:val="009430B3"/>
    <w:rsid w:val="009438F6"/>
    <w:rsid w:val="009441A3"/>
    <w:rsid w:val="00944406"/>
    <w:rsid w:val="009451F1"/>
    <w:rsid w:val="00945F34"/>
    <w:rsid w:val="00946CFF"/>
    <w:rsid w:val="00947621"/>
    <w:rsid w:val="00947B89"/>
    <w:rsid w:val="00947DA1"/>
    <w:rsid w:val="00950411"/>
    <w:rsid w:val="00951D4C"/>
    <w:rsid w:val="00952C41"/>
    <w:rsid w:val="0095410C"/>
    <w:rsid w:val="00954ED1"/>
    <w:rsid w:val="00954F52"/>
    <w:rsid w:val="00955131"/>
    <w:rsid w:val="009557D4"/>
    <w:rsid w:val="00956191"/>
    <w:rsid w:val="0095620B"/>
    <w:rsid w:val="00957E80"/>
    <w:rsid w:val="009618B4"/>
    <w:rsid w:val="00964744"/>
    <w:rsid w:val="00964BE3"/>
    <w:rsid w:val="00966CC5"/>
    <w:rsid w:val="00966E68"/>
    <w:rsid w:val="00966FC1"/>
    <w:rsid w:val="00970471"/>
    <w:rsid w:val="009704C7"/>
    <w:rsid w:val="00970B1E"/>
    <w:rsid w:val="00972E28"/>
    <w:rsid w:val="009756F6"/>
    <w:rsid w:val="00976C42"/>
    <w:rsid w:val="0097719A"/>
    <w:rsid w:val="009774EA"/>
    <w:rsid w:val="009826C1"/>
    <w:rsid w:val="00982D6F"/>
    <w:rsid w:val="009863C3"/>
    <w:rsid w:val="0098775F"/>
    <w:rsid w:val="00990B3B"/>
    <w:rsid w:val="00990CAA"/>
    <w:rsid w:val="0099149A"/>
    <w:rsid w:val="009918BB"/>
    <w:rsid w:val="00993D15"/>
    <w:rsid w:val="00994619"/>
    <w:rsid w:val="00995495"/>
    <w:rsid w:val="009954BB"/>
    <w:rsid w:val="00996A9D"/>
    <w:rsid w:val="00996AB5"/>
    <w:rsid w:val="00996DAA"/>
    <w:rsid w:val="009A2137"/>
    <w:rsid w:val="009A2414"/>
    <w:rsid w:val="009A3B56"/>
    <w:rsid w:val="009A3DDF"/>
    <w:rsid w:val="009A73F7"/>
    <w:rsid w:val="009B2144"/>
    <w:rsid w:val="009B51F7"/>
    <w:rsid w:val="009B58E8"/>
    <w:rsid w:val="009B7763"/>
    <w:rsid w:val="009C1602"/>
    <w:rsid w:val="009C3651"/>
    <w:rsid w:val="009C4E78"/>
    <w:rsid w:val="009C76D0"/>
    <w:rsid w:val="009D0995"/>
    <w:rsid w:val="009D3018"/>
    <w:rsid w:val="009D48C4"/>
    <w:rsid w:val="009D7A43"/>
    <w:rsid w:val="009E0D55"/>
    <w:rsid w:val="009E755F"/>
    <w:rsid w:val="009F0158"/>
    <w:rsid w:val="009F0351"/>
    <w:rsid w:val="009F0D62"/>
    <w:rsid w:val="009F1799"/>
    <w:rsid w:val="009F3844"/>
    <w:rsid w:val="009F4804"/>
    <w:rsid w:val="009F4953"/>
    <w:rsid w:val="009F4BF9"/>
    <w:rsid w:val="009F4E71"/>
    <w:rsid w:val="009F5D06"/>
    <w:rsid w:val="009F6411"/>
    <w:rsid w:val="009F77B0"/>
    <w:rsid w:val="009F7954"/>
    <w:rsid w:val="009F7B59"/>
    <w:rsid w:val="00A00F57"/>
    <w:rsid w:val="00A01D97"/>
    <w:rsid w:val="00A02A6A"/>
    <w:rsid w:val="00A04365"/>
    <w:rsid w:val="00A05F4C"/>
    <w:rsid w:val="00A06FA4"/>
    <w:rsid w:val="00A1164F"/>
    <w:rsid w:val="00A135DC"/>
    <w:rsid w:val="00A1391E"/>
    <w:rsid w:val="00A13D7C"/>
    <w:rsid w:val="00A16846"/>
    <w:rsid w:val="00A1773B"/>
    <w:rsid w:val="00A226B0"/>
    <w:rsid w:val="00A2272A"/>
    <w:rsid w:val="00A228DB"/>
    <w:rsid w:val="00A25AFD"/>
    <w:rsid w:val="00A265DD"/>
    <w:rsid w:val="00A26A81"/>
    <w:rsid w:val="00A26FC7"/>
    <w:rsid w:val="00A2702B"/>
    <w:rsid w:val="00A27763"/>
    <w:rsid w:val="00A279FA"/>
    <w:rsid w:val="00A30C7A"/>
    <w:rsid w:val="00A3318C"/>
    <w:rsid w:val="00A3394E"/>
    <w:rsid w:val="00A35332"/>
    <w:rsid w:val="00A41184"/>
    <w:rsid w:val="00A4495C"/>
    <w:rsid w:val="00A45A2D"/>
    <w:rsid w:val="00A46F53"/>
    <w:rsid w:val="00A47427"/>
    <w:rsid w:val="00A508A1"/>
    <w:rsid w:val="00A51EDB"/>
    <w:rsid w:val="00A53143"/>
    <w:rsid w:val="00A53BD0"/>
    <w:rsid w:val="00A54E0D"/>
    <w:rsid w:val="00A55FFF"/>
    <w:rsid w:val="00A629DB"/>
    <w:rsid w:val="00A63A9C"/>
    <w:rsid w:val="00A659FB"/>
    <w:rsid w:val="00A663FA"/>
    <w:rsid w:val="00A675F6"/>
    <w:rsid w:val="00A710E7"/>
    <w:rsid w:val="00A71F49"/>
    <w:rsid w:val="00A742AD"/>
    <w:rsid w:val="00A74361"/>
    <w:rsid w:val="00A75296"/>
    <w:rsid w:val="00A760DD"/>
    <w:rsid w:val="00A8345F"/>
    <w:rsid w:val="00A840C9"/>
    <w:rsid w:val="00A8536E"/>
    <w:rsid w:val="00A85652"/>
    <w:rsid w:val="00A85F69"/>
    <w:rsid w:val="00A91EBC"/>
    <w:rsid w:val="00A94108"/>
    <w:rsid w:val="00A945A2"/>
    <w:rsid w:val="00A95D59"/>
    <w:rsid w:val="00AA0523"/>
    <w:rsid w:val="00AA17B7"/>
    <w:rsid w:val="00AA312E"/>
    <w:rsid w:val="00AA325A"/>
    <w:rsid w:val="00AA39C1"/>
    <w:rsid w:val="00AA40E3"/>
    <w:rsid w:val="00AA4C9E"/>
    <w:rsid w:val="00AA5615"/>
    <w:rsid w:val="00AA5D82"/>
    <w:rsid w:val="00AB04BE"/>
    <w:rsid w:val="00AB1212"/>
    <w:rsid w:val="00AB12CA"/>
    <w:rsid w:val="00AB1302"/>
    <w:rsid w:val="00AB1C03"/>
    <w:rsid w:val="00AB341F"/>
    <w:rsid w:val="00AB43BA"/>
    <w:rsid w:val="00AB4767"/>
    <w:rsid w:val="00AB5647"/>
    <w:rsid w:val="00AB57DD"/>
    <w:rsid w:val="00AB5B92"/>
    <w:rsid w:val="00AB6433"/>
    <w:rsid w:val="00AB643E"/>
    <w:rsid w:val="00AB7BFE"/>
    <w:rsid w:val="00AC0ADC"/>
    <w:rsid w:val="00AC16B3"/>
    <w:rsid w:val="00AC56DC"/>
    <w:rsid w:val="00AD1097"/>
    <w:rsid w:val="00AD3CE4"/>
    <w:rsid w:val="00AD7ACF"/>
    <w:rsid w:val="00AE0848"/>
    <w:rsid w:val="00AE09D0"/>
    <w:rsid w:val="00AE123E"/>
    <w:rsid w:val="00AE6E9B"/>
    <w:rsid w:val="00AE7BAF"/>
    <w:rsid w:val="00AE7E69"/>
    <w:rsid w:val="00AF0CEA"/>
    <w:rsid w:val="00AF19BD"/>
    <w:rsid w:val="00AF2168"/>
    <w:rsid w:val="00AF2ECE"/>
    <w:rsid w:val="00AF32BA"/>
    <w:rsid w:val="00AF39D4"/>
    <w:rsid w:val="00AF46EC"/>
    <w:rsid w:val="00AF56E1"/>
    <w:rsid w:val="00B01175"/>
    <w:rsid w:val="00B02CFB"/>
    <w:rsid w:val="00B04830"/>
    <w:rsid w:val="00B063E7"/>
    <w:rsid w:val="00B07F56"/>
    <w:rsid w:val="00B11BC9"/>
    <w:rsid w:val="00B146CE"/>
    <w:rsid w:val="00B14AAB"/>
    <w:rsid w:val="00B154E1"/>
    <w:rsid w:val="00B1565C"/>
    <w:rsid w:val="00B15CC6"/>
    <w:rsid w:val="00B16260"/>
    <w:rsid w:val="00B16CCE"/>
    <w:rsid w:val="00B17C7B"/>
    <w:rsid w:val="00B20614"/>
    <w:rsid w:val="00B21352"/>
    <w:rsid w:val="00B221E7"/>
    <w:rsid w:val="00B222C2"/>
    <w:rsid w:val="00B22BED"/>
    <w:rsid w:val="00B22DA9"/>
    <w:rsid w:val="00B230E4"/>
    <w:rsid w:val="00B26712"/>
    <w:rsid w:val="00B26EB0"/>
    <w:rsid w:val="00B27170"/>
    <w:rsid w:val="00B33D58"/>
    <w:rsid w:val="00B345C1"/>
    <w:rsid w:val="00B37096"/>
    <w:rsid w:val="00B40755"/>
    <w:rsid w:val="00B41E73"/>
    <w:rsid w:val="00B42D31"/>
    <w:rsid w:val="00B43CD3"/>
    <w:rsid w:val="00B44B5C"/>
    <w:rsid w:val="00B45352"/>
    <w:rsid w:val="00B45C52"/>
    <w:rsid w:val="00B45F12"/>
    <w:rsid w:val="00B4770B"/>
    <w:rsid w:val="00B506DC"/>
    <w:rsid w:val="00B521E1"/>
    <w:rsid w:val="00B52F5E"/>
    <w:rsid w:val="00B53D9E"/>
    <w:rsid w:val="00B552E9"/>
    <w:rsid w:val="00B565A0"/>
    <w:rsid w:val="00B60779"/>
    <w:rsid w:val="00B61E00"/>
    <w:rsid w:val="00B623AC"/>
    <w:rsid w:val="00B65AC1"/>
    <w:rsid w:val="00B6733D"/>
    <w:rsid w:val="00B70A94"/>
    <w:rsid w:val="00B727D6"/>
    <w:rsid w:val="00B751C7"/>
    <w:rsid w:val="00B759A0"/>
    <w:rsid w:val="00B77E94"/>
    <w:rsid w:val="00B82DD1"/>
    <w:rsid w:val="00B83614"/>
    <w:rsid w:val="00B84EAA"/>
    <w:rsid w:val="00B85B0C"/>
    <w:rsid w:val="00B85E2F"/>
    <w:rsid w:val="00B865B6"/>
    <w:rsid w:val="00B91BFD"/>
    <w:rsid w:val="00B91DD3"/>
    <w:rsid w:val="00B91E2F"/>
    <w:rsid w:val="00B939FC"/>
    <w:rsid w:val="00B9456F"/>
    <w:rsid w:val="00B945A8"/>
    <w:rsid w:val="00B9564C"/>
    <w:rsid w:val="00B96B71"/>
    <w:rsid w:val="00BA11EC"/>
    <w:rsid w:val="00BA1EEB"/>
    <w:rsid w:val="00BA31A4"/>
    <w:rsid w:val="00BB1330"/>
    <w:rsid w:val="00BB34D6"/>
    <w:rsid w:val="00BB3B0B"/>
    <w:rsid w:val="00BB4931"/>
    <w:rsid w:val="00BB4C62"/>
    <w:rsid w:val="00BB5ACD"/>
    <w:rsid w:val="00BB608D"/>
    <w:rsid w:val="00BB6FEE"/>
    <w:rsid w:val="00BC02F4"/>
    <w:rsid w:val="00BC083B"/>
    <w:rsid w:val="00BC2925"/>
    <w:rsid w:val="00BC3B53"/>
    <w:rsid w:val="00BC6199"/>
    <w:rsid w:val="00BC6B3E"/>
    <w:rsid w:val="00BC723D"/>
    <w:rsid w:val="00BD4821"/>
    <w:rsid w:val="00BD7C45"/>
    <w:rsid w:val="00BD7EAB"/>
    <w:rsid w:val="00BE02FA"/>
    <w:rsid w:val="00BE0524"/>
    <w:rsid w:val="00BE1D8E"/>
    <w:rsid w:val="00BF06B1"/>
    <w:rsid w:val="00BF10D7"/>
    <w:rsid w:val="00BF1A1B"/>
    <w:rsid w:val="00BF4ABD"/>
    <w:rsid w:val="00BF62C7"/>
    <w:rsid w:val="00BF6479"/>
    <w:rsid w:val="00BF684D"/>
    <w:rsid w:val="00BF6C0A"/>
    <w:rsid w:val="00BF6C15"/>
    <w:rsid w:val="00BF734C"/>
    <w:rsid w:val="00BF7781"/>
    <w:rsid w:val="00C02E5F"/>
    <w:rsid w:val="00C0437D"/>
    <w:rsid w:val="00C0763F"/>
    <w:rsid w:val="00C077B9"/>
    <w:rsid w:val="00C11C6E"/>
    <w:rsid w:val="00C120F2"/>
    <w:rsid w:val="00C126DE"/>
    <w:rsid w:val="00C12CB8"/>
    <w:rsid w:val="00C131B6"/>
    <w:rsid w:val="00C139AA"/>
    <w:rsid w:val="00C139AF"/>
    <w:rsid w:val="00C16610"/>
    <w:rsid w:val="00C21C36"/>
    <w:rsid w:val="00C2295B"/>
    <w:rsid w:val="00C24BD9"/>
    <w:rsid w:val="00C27308"/>
    <w:rsid w:val="00C3051E"/>
    <w:rsid w:val="00C30BC0"/>
    <w:rsid w:val="00C30C07"/>
    <w:rsid w:val="00C32EF1"/>
    <w:rsid w:val="00C331C6"/>
    <w:rsid w:val="00C3458F"/>
    <w:rsid w:val="00C3464A"/>
    <w:rsid w:val="00C355D2"/>
    <w:rsid w:val="00C3642F"/>
    <w:rsid w:val="00C4055F"/>
    <w:rsid w:val="00C422A6"/>
    <w:rsid w:val="00C4277C"/>
    <w:rsid w:val="00C45F96"/>
    <w:rsid w:val="00C4710A"/>
    <w:rsid w:val="00C51D99"/>
    <w:rsid w:val="00C51EB7"/>
    <w:rsid w:val="00C54FAF"/>
    <w:rsid w:val="00C56FDD"/>
    <w:rsid w:val="00C61718"/>
    <w:rsid w:val="00C620EB"/>
    <w:rsid w:val="00C627F7"/>
    <w:rsid w:val="00C64B26"/>
    <w:rsid w:val="00C650E2"/>
    <w:rsid w:val="00C66A3B"/>
    <w:rsid w:val="00C677C2"/>
    <w:rsid w:val="00C67B7E"/>
    <w:rsid w:val="00C67D5B"/>
    <w:rsid w:val="00C707F3"/>
    <w:rsid w:val="00C74DFA"/>
    <w:rsid w:val="00C770F7"/>
    <w:rsid w:val="00C77662"/>
    <w:rsid w:val="00C815FB"/>
    <w:rsid w:val="00C8188A"/>
    <w:rsid w:val="00C82134"/>
    <w:rsid w:val="00C83F43"/>
    <w:rsid w:val="00C85BDB"/>
    <w:rsid w:val="00C85CA3"/>
    <w:rsid w:val="00C85DC7"/>
    <w:rsid w:val="00C87C72"/>
    <w:rsid w:val="00C908C5"/>
    <w:rsid w:val="00C92228"/>
    <w:rsid w:val="00C924E8"/>
    <w:rsid w:val="00C94305"/>
    <w:rsid w:val="00C95AAD"/>
    <w:rsid w:val="00CA0A1C"/>
    <w:rsid w:val="00CA18DC"/>
    <w:rsid w:val="00CA1AD7"/>
    <w:rsid w:val="00CA23AB"/>
    <w:rsid w:val="00CA283E"/>
    <w:rsid w:val="00CA54DA"/>
    <w:rsid w:val="00CA5CB1"/>
    <w:rsid w:val="00CA65BE"/>
    <w:rsid w:val="00CA7297"/>
    <w:rsid w:val="00CA72A2"/>
    <w:rsid w:val="00CB1819"/>
    <w:rsid w:val="00CB2DC6"/>
    <w:rsid w:val="00CB3E2E"/>
    <w:rsid w:val="00CB3F05"/>
    <w:rsid w:val="00CB448B"/>
    <w:rsid w:val="00CB4BBC"/>
    <w:rsid w:val="00CB5B08"/>
    <w:rsid w:val="00CB67EF"/>
    <w:rsid w:val="00CB797B"/>
    <w:rsid w:val="00CC26AC"/>
    <w:rsid w:val="00CC4F08"/>
    <w:rsid w:val="00CC52E1"/>
    <w:rsid w:val="00CC54F2"/>
    <w:rsid w:val="00CC634D"/>
    <w:rsid w:val="00CC6D94"/>
    <w:rsid w:val="00CC7C73"/>
    <w:rsid w:val="00CD12E4"/>
    <w:rsid w:val="00CD1A22"/>
    <w:rsid w:val="00CD4A6E"/>
    <w:rsid w:val="00CD57F7"/>
    <w:rsid w:val="00CE20DE"/>
    <w:rsid w:val="00CE2EF4"/>
    <w:rsid w:val="00CE4A9F"/>
    <w:rsid w:val="00CE4CBF"/>
    <w:rsid w:val="00CE568F"/>
    <w:rsid w:val="00CF04EB"/>
    <w:rsid w:val="00CF173C"/>
    <w:rsid w:val="00CF1E65"/>
    <w:rsid w:val="00CF297C"/>
    <w:rsid w:val="00CF3D0B"/>
    <w:rsid w:val="00CF4550"/>
    <w:rsid w:val="00CF6065"/>
    <w:rsid w:val="00CF6F2C"/>
    <w:rsid w:val="00D002AE"/>
    <w:rsid w:val="00D02024"/>
    <w:rsid w:val="00D03708"/>
    <w:rsid w:val="00D07378"/>
    <w:rsid w:val="00D102C2"/>
    <w:rsid w:val="00D10B07"/>
    <w:rsid w:val="00D10C05"/>
    <w:rsid w:val="00D12146"/>
    <w:rsid w:val="00D12164"/>
    <w:rsid w:val="00D12899"/>
    <w:rsid w:val="00D1295F"/>
    <w:rsid w:val="00D136BA"/>
    <w:rsid w:val="00D13D6A"/>
    <w:rsid w:val="00D146CF"/>
    <w:rsid w:val="00D14862"/>
    <w:rsid w:val="00D15380"/>
    <w:rsid w:val="00D16210"/>
    <w:rsid w:val="00D163F6"/>
    <w:rsid w:val="00D16F7A"/>
    <w:rsid w:val="00D174E4"/>
    <w:rsid w:val="00D20DFE"/>
    <w:rsid w:val="00D2183E"/>
    <w:rsid w:val="00D26DC0"/>
    <w:rsid w:val="00D30424"/>
    <w:rsid w:val="00D30DFD"/>
    <w:rsid w:val="00D311BD"/>
    <w:rsid w:val="00D3301D"/>
    <w:rsid w:val="00D33D2C"/>
    <w:rsid w:val="00D34228"/>
    <w:rsid w:val="00D34B73"/>
    <w:rsid w:val="00D34FFA"/>
    <w:rsid w:val="00D35607"/>
    <w:rsid w:val="00D400AF"/>
    <w:rsid w:val="00D41BD6"/>
    <w:rsid w:val="00D44286"/>
    <w:rsid w:val="00D45084"/>
    <w:rsid w:val="00D450B0"/>
    <w:rsid w:val="00D451EE"/>
    <w:rsid w:val="00D45B55"/>
    <w:rsid w:val="00D45C66"/>
    <w:rsid w:val="00D465A7"/>
    <w:rsid w:val="00D5123D"/>
    <w:rsid w:val="00D52C29"/>
    <w:rsid w:val="00D53220"/>
    <w:rsid w:val="00D53B6A"/>
    <w:rsid w:val="00D54F50"/>
    <w:rsid w:val="00D5514D"/>
    <w:rsid w:val="00D578AC"/>
    <w:rsid w:val="00D60A2B"/>
    <w:rsid w:val="00D622D9"/>
    <w:rsid w:val="00D63676"/>
    <w:rsid w:val="00D637B4"/>
    <w:rsid w:val="00D66BA9"/>
    <w:rsid w:val="00D70D96"/>
    <w:rsid w:val="00D70E11"/>
    <w:rsid w:val="00D716F3"/>
    <w:rsid w:val="00D71BA5"/>
    <w:rsid w:val="00D729C9"/>
    <w:rsid w:val="00D751D5"/>
    <w:rsid w:val="00D75497"/>
    <w:rsid w:val="00D803A0"/>
    <w:rsid w:val="00D80FB5"/>
    <w:rsid w:val="00D813A5"/>
    <w:rsid w:val="00D81DBE"/>
    <w:rsid w:val="00D90676"/>
    <w:rsid w:val="00D913FD"/>
    <w:rsid w:val="00D92234"/>
    <w:rsid w:val="00D940E4"/>
    <w:rsid w:val="00D95195"/>
    <w:rsid w:val="00D95681"/>
    <w:rsid w:val="00D96826"/>
    <w:rsid w:val="00D97BF4"/>
    <w:rsid w:val="00DA15F4"/>
    <w:rsid w:val="00DA216D"/>
    <w:rsid w:val="00DA2DAC"/>
    <w:rsid w:val="00DA2DBF"/>
    <w:rsid w:val="00DA4032"/>
    <w:rsid w:val="00DA7C9F"/>
    <w:rsid w:val="00DB1371"/>
    <w:rsid w:val="00DB1D33"/>
    <w:rsid w:val="00DB22C6"/>
    <w:rsid w:val="00DB3448"/>
    <w:rsid w:val="00DB7EA1"/>
    <w:rsid w:val="00DC10FB"/>
    <w:rsid w:val="00DC28EA"/>
    <w:rsid w:val="00DC40EF"/>
    <w:rsid w:val="00DC665E"/>
    <w:rsid w:val="00DC79C2"/>
    <w:rsid w:val="00DD2114"/>
    <w:rsid w:val="00DD3916"/>
    <w:rsid w:val="00DD3A6F"/>
    <w:rsid w:val="00DD55C0"/>
    <w:rsid w:val="00DD6277"/>
    <w:rsid w:val="00DE06DD"/>
    <w:rsid w:val="00DE3992"/>
    <w:rsid w:val="00DE3C34"/>
    <w:rsid w:val="00DE57AF"/>
    <w:rsid w:val="00DE5C3E"/>
    <w:rsid w:val="00DE6426"/>
    <w:rsid w:val="00DE6B4F"/>
    <w:rsid w:val="00DE71BB"/>
    <w:rsid w:val="00DE798D"/>
    <w:rsid w:val="00DE7BD0"/>
    <w:rsid w:val="00DE7F8D"/>
    <w:rsid w:val="00DF74F6"/>
    <w:rsid w:val="00DF7B5A"/>
    <w:rsid w:val="00E009D0"/>
    <w:rsid w:val="00E012CC"/>
    <w:rsid w:val="00E01C68"/>
    <w:rsid w:val="00E031F6"/>
    <w:rsid w:val="00E03F66"/>
    <w:rsid w:val="00E05384"/>
    <w:rsid w:val="00E06A9C"/>
    <w:rsid w:val="00E076B2"/>
    <w:rsid w:val="00E106D0"/>
    <w:rsid w:val="00E10CA1"/>
    <w:rsid w:val="00E11E72"/>
    <w:rsid w:val="00E12030"/>
    <w:rsid w:val="00E12E60"/>
    <w:rsid w:val="00E1381B"/>
    <w:rsid w:val="00E152D5"/>
    <w:rsid w:val="00E162C0"/>
    <w:rsid w:val="00E16BFC"/>
    <w:rsid w:val="00E20148"/>
    <w:rsid w:val="00E20DBC"/>
    <w:rsid w:val="00E221CF"/>
    <w:rsid w:val="00E270F4"/>
    <w:rsid w:val="00E30021"/>
    <w:rsid w:val="00E30846"/>
    <w:rsid w:val="00E311DC"/>
    <w:rsid w:val="00E316C7"/>
    <w:rsid w:val="00E334E5"/>
    <w:rsid w:val="00E33548"/>
    <w:rsid w:val="00E35234"/>
    <w:rsid w:val="00E40048"/>
    <w:rsid w:val="00E40D2E"/>
    <w:rsid w:val="00E410B8"/>
    <w:rsid w:val="00E4271B"/>
    <w:rsid w:val="00E439AF"/>
    <w:rsid w:val="00E46A1A"/>
    <w:rsid w:val="00E46C22"/>
    <w:rsid w:val="00E47C45"/>
    <w:rsid w:val="00E5162C"/>
    <w:rsid w:val="00E51ABE"/>
    <w:rsid w:val="00E5241E"/>
    <w:rsid w:val="00E5243F"/>
    <w:rsid w:val="00E60803"/>
    <w:rsid w:val="00E61D1A"/>
    <w:rsid w:val="00E622E1"/>
    <w:rsid w:val="00E626CA"/>
    <w:rsid w:val="00E62BDC"/>
    <w:rsid w:val="00E64970"/>
    <w:rsid w:val="00E71630"/>
    <w:rsid w:val="00E71C8B"/>
    <w:rsid w:val="00E72D6E"/>
    <w:rsid w:val="00E7332C"/>
    <w:rsid w:val="00E73E1A"/>
    <w:rsid w:val="00E759A1"/>
    <w:rsid w:val="00E764AD"/>
    <w:rsid w:val="00E827B1"/>
    <w:rsid w:val="00E84A04"/>
    <w:rsid w:val="00E86592"/>
    <w:rsid w:val="00E865B5"/>
    <w:rsid w:val="00E91A9B"/>
    <w:rsid w:val="00E9251E"/>
    <w:rsid w:val="00E9256E"/>
    <w:rsid w:val="00E9310C"/>
    <w:rsid w:val="00E93DFD"/>
    <w:rsid w:val="00E943F7"/>
    <w:rsid w:val="00EA060D"/>
    <w:rsid w:val="00EA1A0B"/>
    <w:rsid w:val="00EA2760"/>
    <w:rsid w:val="00EA3A3C"/>
    <w:rsid w:val="00EA5B46"/>
    <w:rsid w:val="00EA75A0"/>
    <w:rsid w:val="00EB1045"/>
    <w:rsid w:val="00EB1394"/>
    <w:rsid w:val="00EB2CED"/>
    <w:rsid w:val="00EB419C"/>
    <w:rsid w:val="00EB515B"/>
    <w:rsid w:val="00EC24B2"/>
    <w:rsid w:val="00EC32EC"/>
    <w:rsid w:val="00EC5EF3"/>
    <w:rsid w:val="00EC6800"/>
    <w:rsid w:val="00EC6CCE"/>
    <w:rsid w:val="00ED0F24"/>
    <w:rsid w:val="00ED31E8"/>
    <w:rsid w:val="00ED3ACA"/>
    <w:rsid w:val="00ED3CD1"/>
    <w:rsid w:val="00ED3DFD"/>
    <w:rsid w:val="00ED5586"/>
    <w:rsid w:val="00ED572E"/>
    <w:rsid w:val="00EE0069"/>
    <w:rsid w:val="00EE0C32"/>
    <w:rsid w:val="00EE1143"/>
    <w:rsid w:val="00EE14B7"/>
    <w:rsid w:val="00EE157F"/>
    <w:rsid w:val="00EE177C"/>
    <w:rsid w:val="00EE1CB0"/>
    <w:rsid w:val="00EE4FEB"/>
    <w:rsid w:val="00EE517C"/>
    <w:rsid w:val="00EE611F"/>
    <w:rsid w:val="00EE6F49"/>
    <w:rsid w:val="00EF0E15"/>
    <w:rsid w:val="00EF2395"/>
    <w:rsid w:val="00EF2E13"/>
    <w:rsid w:val="00EF4034"/>
    <w:rsid w:val="00EF53F8"/>
    <w:rsid w:val="00F00740"/>
    <w:rsid w:val="00F01607"/>
    <w:rsid w:val="00F0206E"/>
    <w:rsid w:val="00F027CC"/>
    <w:rsid w:val="00F04B77"/>
    <w:rsid w:val="00F05C95"/>
    <w:rsid w:val="00F05DFB"/>
    <w:rsid w:val="00F06860"/>
    <w:rsid w:val="00F06875"/>
    <w:rsid w:val="00F117EF"/>
    <w:rsid w:val="00F12EFB"/>
    <w:rsid w:val="00F13570"/>
    <w:rsid w:val="00F13FB3"/>
    <w:rsid w:val="00F158A9"/>
    <w:rsid w:val="00F2026A"/>
    <w:rsid w:val="00F21718"/>
    <w:rsid w:val="00F23BD8"/>
    <w:rsid w:val="00F24671"/>
    <w:rsid w:val="00F27C79"/>
    <w:rsid w:val="00F3043D"/>
    <w:rsid w:val="00F314D3"/>
    <w:rsid w:val="00F31ED3"/>
    <w:rsid w:val="00F3210D"/>
    <w:rsid w:val="00F32669"/>
    <w:rsid w:val="00F34911"/>
    <w:rsid w:val="00F34F55"/>
    <w:rsid w:val="00F36383"/>
    <w:rsid w:val="00F366E3"/>
    <w:rsid w:val="00F37902"/>
    <w:rsid w:val="00F37BBC"/>
    <w:rsid w:val="00F4035F"/>
    <w:rsid w:val="00F41199"/>
    <w:rsid w:val="00F4131F"/>
    <w:rsid w:val="00F459E8"/>
    <w:rsid w:val="00F464B6"/>
    <w:rsid w:val="00F509FA"/>
    <w:rsid w:val="00F51615"/>
    <w:rsid w:val="00F52291"/>
    <w:rsid w:val="00F5449A"/>
    <w:rsid w:val="00F55612"/>
    <w:rsid w:val="00F60076"/>
    <w:rsid w:val="00F605B7"/>
    <w:rsid w:val="00F62273"/>
    <w:rsid w:val="00F64551"/>
    <w:rsid w:val="00F64617"/>
    <w:rsid w:val="00F64B37"/>
    <w:rsid w:val="00F661D5"/>
    <w:rsid w:val="00F67728"/>
    <w:rsid w:val="00F7091B"/>
    <w:rsid w:val="00F71D6B"/>
    <w:rsid w:val="00F7353F"/>
    <w:rsid w:val="00F74031"/>
    <w:rsid w:val="00F75792"/>
    <w:rsid w:val="00F7662C"/>
    <w:rsid w:val="00F80335"/>
    <w:rsid w:val="00F812C6"/>
    <w:rsid w:val="00F823EB"/>
    <w:rsid w:val="00F83201"/>
    <w:rsid w:val="00F843A5"/>
    <w:rsid w:val="00F90F3F"/>
    <w:rsid w:val="00F910BB"/>
    <w:rsid w:val="00F91CCF"/>
    <w:rsid w:val="00F9361D"/>
    <w:rsid w:val="00F97E78"/>
    <w:rsid w:val="00F97EFC"/>
    <w:rsid w:val="00FA0DF5"/>
    <w:rsid w:val="00FA0FD1"/>
    <w:rsid w:val="00FA1689"/>
    <w:rsid w:val="00FA1E69"/>
    <w:rsid w:val="00FA2077"/>
    <w:rsid w:val="00FA2DB7"/>
    <w:rsid w:val="00FA367F"/>
    <w:rsid w:val="00FA6DA6"/>
    <w:rsid w:val="00FA6E17"/>
    <w:rsid w:val="00FA7233"/>
    <w:rsid w:val="00FA7681"/>
    <w:rsid w:val="00FB0D99"/>
    <w:rsid w:val="00FB1D38"/>
    <w:rsid w:val="00FB2E7F"/>
    <w:rsid w:val="00FB374C"/>
    <w:rsid w:val="00FB4D35"/>
    <w:rsid w:val="00FB5F6D"/>
    <w:rsid w:val="00FB5F91"/>
    <w:rsid w:val="00FB6F1B"/>
    <w:rsid w:val="00FB757C"/>
    <w:rsid w:val="00FC10E2"/>
    <w:rsid w:val="00FC20C5"/>
    <w:rsid w:val="00FC2D6E"/>
    <w:rsid w:val="00FC2FEB"/>
    <w:rsid w:val="00FC3295"/>
    <w:rsid w:val="00FC43B6"/>
    <w:rsid w:val="00FC5500"/>
    <w:rsid w:val="00FD12D1"/>
    <w:rsid w:val="00FD24B5"/>
    <w:rsid w:val="00FD2738"/>
    <w:rsid w:val="00FD3519"/>
    <w:rsid w:val="00FD37C8"/>
    <w:rsid w:val="00FD42E5"/>
    <w:rsid w:val="00FD48AB"/>
    <w:rsid w:val="00FD5007"/>
    <w:rsid w:val="00FD6225"/>
    <w:rsid w:val="00FD70D6"/>
    <w:rsid w:val="00FE0193"/>
    <w:rsid w:val="00FE0EE7"/>
    <w:rsid w:val="00FE1222"/>
    <w:rsid w:val="00FE12B0"/>
    <w:rsid w:val="00FE14D5"/>
    <w:rsid w:val="00FE2C85"/>
    <w:rsid w:val="00FE38B4"/>
    <w:rsid w:val="00FE4868"/>
    <w:rsid w:val="00FE4CBD"/>
    <w:rsid w:val="00FE6947"/>
    <w:rsid w:val="00FE7310"/>
    <w:rsid w:val="00FF0443"/>
    <w:rsid w:val="00FF11C8"/>
    <w:rsid w:val="00FF34F2"/>
    <w:rsid w:val="00FF3ED5"/>
    <w:rsid w:val="00FF531D"/>
    <w:rsid w:val="00FF62E5"/>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F7"/>
    <w:pPr>
      <w:widowControl w:val="0"/>
    </w:pPr>
    <w:rPr>
      <w:rFonts w:eastAsia="Times New Roman" w:cs="Times New Roman"/>
      <w:snapToGrid w:val="0"/>
      <w:szCs w:val="20"/>
    </w:rPr>
  </w:style>
  <w:style w:type="paragraph" w:styleId="Heading1">
    <w:name w:val="heading 1"/>
    <w:basedOn w:val="Normal"/>
    <w:next w:val="Normal"/>
    <w:link w:val="Heading1Char"/>
    <w:qFormat/>
    <w:rsid w:val="009A73F7"/>
    <w:pPr>
      <w:keepNext/>
      <w:tabs>
        <w:tab w:val="center" w:pos="4680"/>
      </w:tabs>
      <w:jc w:val="both"/>
      <w:outlineLvl w:val="0"/>
    </w:pPr>
    <w:rPr>
      <w:rFonts w:ascii="Arial" w:hAnsi="Arial"/>
      <w:sz w:val="44"/>
    </w:rPr>
  </w:style>
  <w:style w:type="paragraph" w:styleId="Heading2">
    <w:name w:val="heading 2"/>
    <w:basedOn w:val="Normal"/>
    <w:next w:val="Normal"/>
    <w:link w:val="Heading2Char"/>
    <w:qFormat/>
    <w:rsid w:val="009A73F7"/>
    <w:pPr>
      <w:keepNext/>
      <w:tabs>
        <w:tab w:val="center" w:pos="4680"/>
      </w:tabs>
      <w:jc w:val="both"/>
      <w:outlineLvl w:val="1"/>
    </w:pPr>
    <w:rPr>
      <w:rFonts w:ascii="Arial" w:hAnsi="Arial"/>
      <w:sz w:val="28"/>
    </w:rPr>
  </w:style>
  <w:style w:type="paragraph" w:styleId="Heading3">
    <w:name w:val="heading 3"/>
    <w:basedOn w:val="Normal"/>
    <w:next w:val="Normal"/>
    <w:link w:val="Heading3Char"/>
    <w:qFormat/>
    <w:rsid w:val="009A73F7"/>
    <w:pPr>
      <w:keepNext/>
      <w:tabs>
        <w:tab w:val="center" w:pos="4680"/>
      </w:tabs>
      <w:jc w:val="both"/>
      <w:outlineLvl w:val="2"/>
    </w:pPr>
    <w:rPr>
      <w:rFonts w:ascii="Arial" w:hAnsi="Arial"/>
      <w:sz w:val="36"/>
    </w:rPr>
  </w:style>
  <w:style w:type="paragraph" w:styleId="Heading4">
    <w:name w:val="heading 4"/>
    <w:basedOn w:val="Normal"/>
    <w:next w:val="Normal"/>
    <w:link w:val="Heading4Char"/>
    <w:qFormat/>
    <w:rsid w:val="009A73F7"/>
    <w:pPr>
      <w:keepNext/>
      <w:spacing w:before="240" w:after="60"/>
      <w:outlineLvl w:val="3"/>
    </w:pPr>
    <w:rPr>
      <w:b/>
      <w:bCs/>
      <w:sz w:val="28"/>
      <w:szCs w:val="28"/>
    </w:rPr>
  </w:style>
  <w:style w:type="paragraph" w:styleId="Heading5">
    <w:name w:val="heading 5"/>
    <w:basedOn w:val="Normal"/>
    <w:next w:val="Normal"/>
    <w:link w:val="Heading5Char"/>
    <w:qFormat/>
    <w:rsid w:val="009A73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3F7"/>
    <w:rPr>
      <w:rFonts w:ascii="Arial" w:eastAsia="Times New Roman" w:hAnsi="Arial" w:cs="Times New Roman"/>
      <w:snapToGrid w:val="0"/>
      <w:sz w:val="44"/>
      <w:szCs w:val="20"/>
    </w:rPr>
  </w:style>
  <w:style w:type="character" w:customStyle="1" w:styleId="Heading2Char">
    <w:name w:val="Heading 2 Char"/>
    <w:basedOn w:val="DefaultParagraphFont"/>
    <w:link w:val="Heading2"/>
    <w:rsid w:val="009A73F7"/>
    <w:rPr>
      <w:rFonts w:ascii="Arial" w:eastAsia="Times New Roman" w:hAnsi="Arial" w:cs="Times New Roman"/>
      <w:snapToGrid w:val="0"/>
      <w:sz w:val="28"/>
      <w:szCs w:val="20"/>
    </w:rPr>
  </w:style>
  <w:style w:type="character" w:customStyle="1" w:styleId="Heading3Char">
    <w:name w:val="Heading 3 Char"/>
    <w:basedOn w:val="DefaultParagraphFont"/>
    <w:link w:val="Heading3"/>
    <w:rsid w:val="009A73F7"/>
    <w:rPr>
      <w:rFonts w:ascii="Arial" w:eastAsia="Times New Roman" w:hAnsi="Arial" w:cs="Times New Roman"/>
      <w:snapToGrid w:val="0"/>
      <w:sz w:val="36"/>
      <w:szCs w:val="20"/>
    </w:rPr>
  </w:style>
  <w:style w:type="character" w:customStyle="1" w:styleId="Heading4Char">
    <w:name w:val="Heading 4 Char"/>
    <w:basedOn w:val="DefaultParagraphFont"/>
    <w:link w:val="Heading4"/>
    <w:rsid w:val="009A73F7"/>
    <w:rPr>
      <w:rFonts w:eastAsia="Times New Roman" w:cs="Times New Roman"/>
      <w:b/>
      <w:bCs/>
      <w:snapToGrid w:val="0"/>
      <w:sz w:val="28"/>
      <w:szCs w:val="28"/>
    </w:rPr>
  </w:style>
  <w:style w:type="character" w:customStyle="1" w:styleId="Heading5Char">
    <w:name w:val="Heading 5 Char"/>
    <w:basedOn w:val="DefaultParagraphFont"/>
    <w:link w:val="Heading5"/>
    <w:rsid w:val="009A73F7"/>
    <w:rPr>
      <w:rFonts w:eastAsia="Times New Roman" w:cs="Times New Roman"/>
      <w:b/>
      <w:bCs/>
      <w:i/>
      <w:iCs/>
      <w:snapToGrid w:val="0"/>
      <w:sz w:val="26"/>
      <w:szCs w:val="26"/>
    </w:rPr>
  </w:style>
  <w:style w:type="character" w:styleId="FootnoteReference">
    <w:name w:val="footnote reference"/>
    <w:semiHidden/>
    <w:rsid w:val="009A73F7"/>
  </w:style>
  <w:style w:type="paragraph" w:styleId="TOC1">
    <w:name w:val="toc 1"/>
    <w:basedOn w:val="Normal"/>
    <w:next w:val="Normal"/>
    <w:autoRedefine/>
    <w:uiPriority w:val="39"/>
    <w:qFormat/>
    <w:rsid w:val="009A73F7"/>
    <w:pPr>
      <w:tabs>
        <w:tab w:val="right" w:leader="dot" w:pos="9350"/>
      </w:tabs>
      <w:spacing w:before="120" w:after="120"/>
      <w:jc w:val="both"/>
    </w:pPr>
    <w:rPr>
      <w:rFonts w:ascii="Arial" w:hAnsi="Arial" w:cs="Arial"/>
      <w:b/>
      <w:caps/>
      <w:noProof/>
      <w:sz w:val="20"/>
    </w:rPr>
  </w:style>
  <w:style w:type="paragraph" w:styleId="BodyTextIndent">
    <w:name w:val="Body Text Indent"/>
    <w:basedOn w:val="Normal"/>
    <w:link w:val="BodyTextIndentChar"/>
    <w:rsid w:val="009A73F7"/>
    <w:pPr>
      <w:ind w:left="720"/>
      <w:jc w:val="both"/>
    </w:pPr>
    <w:rPr>
      <w:color w:val="000000"/>
    </w:rPr>
  </w:style>
  <w:style w:type="character" w:customStyle="1" w:styleId="BodyTextIndentChar">
    <w:name w:val="Body Text Indent Char"/>
    <w:basedOn w:val="DefaultParagraphFont"/>
    <w:link w:val="BodyTextIndent"/>
    <w:rsid w:val="009A73F7"/>
    <w:rPr>
      <w:rFonts w:eastAsia="Times New Roman" w:cs="Times New Roman"/>
      <w:snapToGrid w:val="0"/>
      <w:color w:val="000000"/>
      <w:szCs w:val="20"/>
    </w:rPr>
  </w:style>
  <w:style w:type="paragraph" w:styleId="BodyTextIndent2">
    <w:name w:val="Body Text Indent 2"/>
    <w:basedOn w:val="Normal"/>
    <w:link w:val="BodyTextIndent2Char"/>
    <w:rsid w:val="009A73F7"/>
    <w:pPr>
      <w:ind w:firstLine="720"/>
      <w:jc w:val="both"/>
    </w:pPr>
    <w:rPr>
      <w:rFonts w:ascii="Arial" w:hAnsi="Arial"/>
      <w:color w:val="000000"/>
    </w:rPr>
  </w:style>
  <w:style w:type="character" w:customStyle="1" w:styleId="BodyTextIndent2Char">
    <w:name w:val="Body Text Indent 2 Char"/>
    <w:basedOn w:val="DefaultParagraphFont"/>
    <w:link w:val="BodyTextIndent2"/>
    <w:rsid w:val="009A73F7"/>
    <w:rPr>
      <w:rFonts w:ascii="Arial" w:eastAsia="Times New Roman" w:hAnsi="Arial" w:cs="Times New Roman"/>
      <w:snapToGrid w:val="0"/>
      <w:color w:val="000000"/>
      <w:szCs w:val="20"/>
    </w:rPr>
  </w:style>
  <w:style w:type="paragraph" w:styleId="BodyText">
    <w:name w:val="Body Text"/>
    <w:basedOn w:val="Normal"/>
    <w:link w:val="BodyTextChar"/>
    <w:rsid w:val="009A73F7"/>
    <w:pPr>
      <w:jc w:val="both"/>
    </w:pPr>
    <w:rPr>
      <w:color w:val="000000"/>
    </w:rPr>
  </w:style>
  <w:style w:type="character" w:customStyle="1" w:styleId="BodyTextChar">
    <w:name w:val="Body Text Char"/>
    <w:basedOn w:val="DefaultParagraphFont"/>
    <w:link w:val="BodyText"/>
    <w:rsid w:val="009A73F7"/>
    <w:rPr>
      <w:rFonts w:eastAsia="Times New Roman" w:cs="Times New Roman"/>
      <w:snapToGrid w:val="0"/>
      <w:color w:val="000000"/>
      <w:szCs w:val="20"/>
    </w:rPr>
  </w:style>
  <w:style w:type="paragraph" w:styleId="Title">
    <w:name w:val="Title"/>
    <w:basedOn w:val="Normal"/>
    <w:link w:val="TitleChar"/>
    <w:qFormat/>
    <w:rsid w:val="009A73F7"/>
    <w:pPr>
      <w:jc w:val="center"/>
    </w:pPr>
    <w:rPr>
      <w:b/>
      <w:sz w:val="22"/>
    </w:rPr>
  </w:style>
  <w:style w:type="character" w:customStyle="1" w:styleId="TitleChar">
    <w:name w:val="Title Char"/>
    <w:basedOn w:val="DefaultParagraphFont"/>
    <w:link w:val="Title"/>
    <w:rsid w:val="009A73F7"/>
    <w:rPr>
      <w:rFonts w:eastAsia="Times New Roman" w:cs="Times New Roman"/>
      <w:b/>
      <w:snapToGrid w:val="0"/>
      <w:sz w:val="22"/>
      <w:szCs w:val="20"/>
    </w:rPr>
  </w:style>
  <w:style w:type="paragraph" w:styleId="BodyText2">
    <w:name w:val="Body Text 2"/>
    <w:basedOn w:val="Normal"/>
    <w:link w:val="BodyText2Char"/>
    <w:rsid w:val="009A73F7"/>
    <w:pPr>
      <w:jc w:val="both"/>
    </w:pPr>
    <w:rPr>
      <w:color w:val="FF0000"/>
    </w:rPr>
  </w:style>
  <w:style w:type="character" w:customStyle="1" w:styleId="BodyText2Char">
    <w:name w:val="Body Text 2 Char"/>
    <w:basedOn w:val="DefaultParagraphFont"/>
    <w:link w:val="BodyText2"/>
    <w:rsid w:val="009A73F7"/>
    <w:rPr>
      <w:rFonts w:eastAsia="Times New Roman" w:cs="Times New Roman"/>
      <w:snapToGrid w:val="0"/>
      <w:color w:val="FF0000"/>
      <w:szCs w:val="20"/>
    </w:rPr>
  </w:style>
  <w:style w:type="paragraph" w:styleId="DocumentMap">
    <w:name w:val="Document Map"/>
    <w:basedOn w:val="Normal"/>
    <w:link w:val="DocumentMapChar"/>
    <w:semiHidden/>
    <w:rsid w:val="009A73F7"/>
    <w:pPr>
      <w:shd w:val="clear" w:color="auto" w:fill="000080"/>
    </w:pPr>
    <w:rPr>
      <w:rFonts w:ascii="Tahoma" w:hAnsi="Tahoma"/>
    </w:rPr>
  </w:style>
  <w:style w:type="character" w:customStyle="1" w:styleId="DocumentMapChar">
    <w:name w:val="Document Map Char"/>
    <w:basedOn w:val="DefaultParagraphFont"/>
    <w:link w:val="DocumentMap"/>
    <w:semiHidden/>
    <w:rsid w:val="009A73F7"/>
    <w:rPr>
      <w:rFonts w:ascii="Tahoma" w:eastAsia="Times New Roman" w:hAnsi="Tahoma" w:cs="Times New Roman"/>
      <w:snapToGrid w:val="0"/>
      <w:szCs w:val="20"/>
      <w:shd w:val="clear" w:color="auto" w:fill="000080"/>
    </w:rPr>
  </w:style>
  <w:style w:type="character" w:styleId="Hyperlink">
    <w:name w:val="Hyperlink"/>
    <w:rsid w:val="009A73F7"/>
    <w:rPr>
      <w:color w:val="0000FF"/>
      <w:u w:val="single"/>
    </w:rPr>
  </w:style>
  <w:style w:type="paragraph" w:styleId="BodyTextIndent3">
    <w:name w:val="Body Text Indent 3"/>
    <w:basedOn w:val="Normal"/>
    <w:link w:val="BodyTextIndent3Char"/>
    <w:rsid w:val="009A73F7"/>
    <w:pPr>
      <w:ind w:left="720"/>
      <w:jc w:val="both"/>
    </w:pPr>
    <w:rPr>
      <w:rFonts w:ascii="Arial" w:hAnsi="Arial"/>
    </w:rPr>
  </w:style>
  <w:style w:type="character" w:customStyle="1" w:styleId="BodyTextIndent3Char">
    <w:name w:val="Body Text Indent 3 Char"/>
    <w:basedOn w:val="DefaultParagraphFont"/>
    <w:link w:val="BodyTextIndent3"/>
    <w:rsid w:val="009A73F7"/>
    <w:rPr>
      <w:rFonts w:ascii="Arial" w:eastAsia="Times New Roman" w:hAnsi="Arial" w:cs="Times New Roman"/>
      <w:snapToGrid w:val="0"/>
      <w:szCs w:val="20"/>
    </w:rPr>
  </w:style>
  <w:style w:type="paragraph" w:styleId="Header">
    <w:name w:val="header"/>
    <w:basedOn w:val="Normal"/>
    <w:link w:val="HeaderChar"/>
    <w:rsid w:val="009A73F7"/>
    <w:pPr>
      <w:tabs>
        <w:tab w:val="center" w:pos="4320"/>
        <w:tab w:val="right" w:pos="8640"/>
      </w:tabs>
    </w:pPr>
  </w:style>
  <w:style w:type="character" w:customStyle="1" w:styleId="HeaderChar">
    <w:name w:val="Header Char"/>
    <w:basedOn w:val="DefaultParagraphFont"/>
    <w:link w:val="Header"/>
    <w:rsid w:val="009A73F7"/>
    <w:rPr>
      <w:rFonts w:eastAsia="Times New Roman" w:cs="Times New Roman"/>
      <w:snapToGrid w:val="0"/>
      <w:szCs w:val="20"/>
    </w:rPr>
  </w:style>
  <w:style w:type="paragraph" w:styleId="Footer">
    <w:name w:val="footer"/>
    <w:basedOn w:val="Normal"/>
    <w:link w:val="FooterChar"/>
    <w:rsid w:val="009A73F7"/>
    <w:pPr>
      <w:tabs>
        <w:tab w:val="center" w:pos="4320"/>
        <w:tab w:val="right" w:pos="8640"/>
      </w:tabs>
    </w:pPr>
  </w:style>
  <w:style w:type="character" w:customStyle="1" w:styleId="FooterChar">
    <w:name w:val="Footer Char"/>
    <w:basedOn w:val="DefaultParagraphFont"/>
    <w:link w:val="Footer"/>
    <w:rsid w:val="009A73F7"/>
    <w:rPr>
      <w:rFonts w:eastAsia="Times New Roman" w:cs="Times New Roman"/>
      <w:snapToGrid w:val="0"/>
      <w:szCs w:val="20"/>
    </w:rPr>
  </w:style>
  <w:style w:type="paragraph" w:styleId="BodyText3">
    <w:name w:val="Body Text 3"/>
    <w:basedOn w:val="Normal"/>
    <w:link w:val="BodyText3Char"/>
    <w:rsid w:val="009A73F7"/>
    <w:pPr>
      <w:jc w:val="both"/>
    </w:pPr>
    <w:rPr>
      <w:rFonts w:ascii="Arial" w:hAnsi="Arial"/>
    </w:rPr>
  </w:style>
  <w:style w:type="character" w:customStyle="1" w:styleId="BodyText3Char">
    <w:name w:val="Body Text 3 Char"/>
    <w:basedOn w:val="DefaultParagraphFont"/>
    <w:link w:val="BodyText3"/>
    <w:rsid w:val="009A73F7"/>
    <w:rPr>
      <w:rFonts w:ascii="Arial" w:eastAsia="Times New Roman" w:hAnsi="Arial" w:cs="Times New Roman"/>
      <w:snapToGrid w:val="0"/>
      <w:szCs w:val="20"/>
    </w:rPr>
  </w:style>
  <w:style w:type="character" w:styleId="PageNumber">
    <w:name w:val="page number"/>
    <w:basedOn w:val="DefaultParagraphFont"/>
    <w:rsid w:val="009A73F7"/>
  </w:style>
  <w:style w:type="character" w:styleId="FollowedHyperlink">
    <w:name w:val="FollowedHyperlink"/>
    <w:rsid w:val="009A73F7"/>
    <w:rPr>
      <w:color w:val="800080"/>
      <w:u w:val="single"/>
    </w:rPr>
  </w:style>
  <w:style w:type="paragraph" w:styleId="TOC2">
    <w:name w:val="toc 2"/>
    <w:basedOn w:val="Normal"/>
    <w:next w:val="Normal"/>
    <w:autoRedefine/>
    <w:uiPriority w:val="39"/>
    <w:rsid w:val="009A73F7"/>
    <w:pPr>
      <w:ind w:left="240"/>
    </w:pPr>
    <w:rPr>
      <w:smallCaps/>
      <w:sz w:val="20"/>
    </w:rPr>
  </w:style>
  <w:style w:type="paragraph" w:styleId="TOC3">
    <w:name w:val="toc 3"/>
    <w:basedOn w:val="Normal"/>
    <w:next w:val="Normal"/>
    <w:autoRedefine/>
    <w:uiPriority w:val="39"/>
    <w:rsid w:val="009A73F7"/>
    <w:pPr>
      <w:ind w:left="480"/>
    </w:pPr>
    <w:rPr>
      <w:i/>
      <w:sz w:val="20"/>
    </w:rPr>
  </w:style>
  <w:style w:type="paragraph" w:styleId="TOC4">
    <w:name w:val="toc 4"/>
    <w:basedOn w:val="Normal"/>
    <w:next w:val="Normal"/>
    <w:autoRedefine/>
    <w:semiHidden/>
    <w:rsid w:val="009A73F7"/>
    <w:pPr>
      <w:ind w:left="720"/>
    </w:pPr>
    <w:rPr>
      <w:sz w:val="18"/>
    </w:rPr>
  </w:style>
  <w:style w:type="paragraph" w:styleId="TOC5">
    <w:name w:val="toc 5"/>
    <w:basedOn w:val="Normal"/>
    <w:next w:val="Normal"/>
    <w:autoRedefine/>
    <w:semiHidden/>
    <w:rsid w:val="009A73F7"/>
    <w:pPr>
      <w:ind w:left="960"/>
    </w:pPr>
    <w:rPr>
      <w:sz w:val="18"/>
    </w:rPr>
  </w:style>
  <w:style w:type="paragraph" w:styleId="TOC6">
    <w:name w:val="toc 6"/>
    <w:basedOn w:val="Normal"/>
    <w:next w:val="Normal"/>
    <w:autoRedefine/>
    <w:semiHidden/>
    <w:rsid w:val="009A73F7"/>
    <w:pPr>
      <w:ind w:left="1200"/>
    </w:pPr>
    <w:rPr>
      <w:sz w:val="18"/>
    </w:rPr>
  </w:style>
  <w:style w:type="paragraph" w:styleId="TOC7">
    <w:name w:val="toc 7"/>
    <w:basedOn w:val="Normal"/>
    <w:next w:val="Normal"/>
    <w:autoRedefine/>
    <w:semiHidden/>
    <w:rsid w:val="009A73F7"/>
    <w:pPr>
      <w:ind w:left="1440"/>
    </w:pPr>
    <w:rPr>
      <w:sz w:val="18"/>
    </w:rPr>
  </w:style>
  <w:style w:type="paragraph" w:styleId="TOC8">
    <w:name w:val="toc 8"/>
    <w:basedOn w:val="Normal"/>
    <w:next w:val="Normal"/>
    <w:autoRedefine/>
    <w:semiHidden/>
    <w:rsid w:val="009A73F7"/>
    <w:pPr>
      <w:ind w:left="1680"/>
    </w:pPr>
    <w:rPr>
      <w:sz w:val="18"/>
    </w:rPr>
  </w:style>
  <w:style w:type="paragraph" w:styleId="TOC9">
    <w:name w:val="toc 9"/>
    <w:basedOn w:val="Normal"/>
    <w:next w:val="Normal"/>
    <w:autoRedefine/>
    <w:semiHidden/>
    <w:rsid w:val="009A73F7"/>
    <w:pPr>
      <w:ind w:left="1920"/>
    </w:pPr>
    <w:rPr>
      <w:sz w:val="18"/>
    </w:rPr>
  </w:style>
  <w:style w:type="table" w:styleId="TableGrid">
    <w:name w:val="Table Grid"/>
    <w:basedOn w:val="TableNormal"/>
    <w:uiPriority w:val="59"/>
    <w:rsid w:val="009A73F7"/>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umbered">
    <w:name w:val="a numbered"/>
    <w:basedOn w:val="Normal"/>
    <w:link w:val="anumberedChar"/>
    <w:rsid w:val="009A73F7"/>
    <w:pPr>
      <w:widowControl/>
    </w:pPr>
    <w:rPr>
      <w:snapToGrid/>
      <w:szCs w:val="24"/>
    </w:rPr>
  </w:style>
  <w:style w:type="paragraph" w:styleId="BalloonText">
    <w:name w:val="Balloon Text"/>
    <w:basedOn w:val="Normal"/>
    <w:link w:val="BalloonTextChar"/>
    <w:semiHidden/>
    <w:rsid w:val="009A73F7"/>
    <w:rPr>
      <w:rFonts w:ascii="Tahoma" w:hAnsi="Tahoma" w:cs="Tahoma"/>
      <w:sz w:val="16"/>
      <w:szCs w:val="16"/>
    </w:rPr>
  </w:style>
  <w:style w:type="character" w:customStyle="1" w:styleId="BalloonTextChar">
    <w:name w:val="Balloon Text Char"/>
    <w:basedOn w:val="DefaultParagraphFont"/>
    <w:link w:val="BalloonText"/>
    <w:semiHidden/>
    <w:rsid w:val="009A73F7"/>
    <w:rPr>
      <w:rFonts w:ascii="Tahoma" w:eastAsia="Times New Roman" w:hAnsi="Tahoma" w:cs="Tahoma"/>
      <w:snapToGrid w:val="0"/>
      <w:sz w:val="16"/>
      <w:szCs w:val="16"/>
    </w:rPr>
  </w:style>
  <w:style w:type="paragraph" w:styleId="CommentText">
    <w:name w:val="annotation text"/>
    <w:basedOn w:val="Normal"/>
    <w:link w:val="CommentTextChar"/>
    <w:semiHidden/>
    <w:rsid w:val="009A73F7"/>
    <w:rPr>
      <w:sz w:val="20"/>
    </w:rPr>
  </w:style>
  <w:style w:type="character" w:customStyle="1" w:styleId="CommentTextChar">
    <w:name w:val="Comment Text Char"/>
    <w:basedOn w:val="DefaultParagraphFont"/>
    <w:link w:val="CommentText"/>
    <w:semiHidden/>
    <w:rsid w:val="009A73F7"/>
    <w:rPr>
      <w:rFonts w:eastAsia="Times New Roman" w:cs="Times New Roman"/>
      <w:snapToGrid w:val="0"/>
      <w:sz w:val="20"/>
      <w:szCs w:val="20"/>
    </w:rPr>
  </w:style>
  <w:style w:type="character" w:styleId="CommentReference">
    <w:name w:val="annotation reference"/>
    <w:semiHidden/>
    <w:rsid w:val="009A73F7"/>
    <w:rPr>
      <w:sz w:val="16"/>
      <w:szCs w:val="16"/>
    </w:rPr>
  </w:style>
  <w:style w:type="character" w:styleId="Emphasis">
    <w:name w:val="Emphasis"/>
    <w:qFormat/>
    <w:rsid w:val="009A73F7"/>
    <w:rPr>
      <w:i/>
      <w:iCs/>
    </w:rPr>
  </w:style>
  <w:style w:type="paragraph" w:styleId="List2">
    <w:name w:val="List 2"/>
    <w:basedOn w:val="Normal"/>
    <w:rsid w:val="009A73F7"/>
    <w:pPr>
      <w:ind w:left="720" w:hanging="360"/>
    </w:pPr>
  </w:style>
  <w:style w:type="paragraph" w:styleId="CommentSubject">
    <w:name w:val="annotation subject"/>
    <w:basedOn w:val="CommentText"/>
    <w:next w:val="CommentText"/>
    <w:link w:val="CommentSubjectChar"/>
    <w:semiHidden/>
    <w:rsid w:val="009A73F7"/>
    <w:rPr>
      <w:b/>
      <w:bCs/>
    </w:rPr>
  </w:style>
  <w:style w:type="character" w:customStyle="1" w:styleId="CommentSubjectChar">
    <w:name w:val="Comment Subject Char"/>
    <w:basedOn w:val="CommentTextChar"/>
    <w:link w:val="CommentSubject"/>
    <w:semiHidden/>
    <w:rsid w:val="009A73F7"/>
    <w:rPr>
      <w:rFonts w:eastAsia="Times New Roman" w:cs="Times New Roman"/>
      <w:b/>
      <w:bCs/>
      <w:snapToGrid w:val="0"/>
      <w:sz w:val="20"/>
      <w:szCs w:val="20"/>
    </w:rPr>
  </w:style>
  <w:style w:type="paragraph" w:customStyle="1" w:styleId="Char">
    <w:name w:val="Char"/>
    <w:basedOn w:val="BodyText"/>
    <w:rsid w:val="009A73F7"/>
    <w:pPr>
      <w:widowControl/>
      <w:spacing w:before="120" w:after="120"/>
      <w:ind w:left="720"/>
      <w:jc w:val="left"/>
    </w:pPr>
    <w:rPr>
      <w:rFonts w:ascii="Arial" w:hAnsi="Arial"/>
      <w:snapToGrid/>
      <w:color w:val="auto"/>
      <w:sz w:val="20"/>
      <w:lang w:val="en-GB"/>
    </w:rPr>
  </w:style>
  <w:style w:type="paragraph" w:customStyle="1" w:styleId="Default">
    <w:name w:val="Default"/>
    <w:rsid w:val="009A73F7"/>
    <w:pPr>
      <w:autoSpaceDE w:val="0"/>
      <w:autoSpaceDN w:val="0"/>
      <w:adjustRightInd w:val="0"/>
    </w:pPr>
    <w:rPr>
      <w:rFonts w:ascii="Arial" w:eastAsia="Times New Roman" w:hAnsi="Arial" w:cs="Arial"/>
      <w:color w:val="000000"/>
      <w:szCs w:val="24"/>
    </w:rPr>
  </w:style>
  <w:style w:type="character" w:customStyle="1" w:styleId="EmailStyle481">
    <w:name w:val="EmailStyle481"/>
    <w:semiHidden/>
    <w:rsid w:val="009A73F7"/>
    <w:rPr>
      <w:rFonts w:ascii="Arial" w:hAnsi="Arial" w:cs="Arial"/>
      <w:color w:val="auto"/>
      <w:sz w:val="20"/>
      <w:szCs w:val="20"/>
    </w:rPr>
  </w:style>
  <w:style w:type="paragraph" w:customStyle="1" w:styleId="xmsonormal">
    <w:name w:val="x_msonormal"/>
    <w:basedOn w:val="Normal"/>
    <w:rsid w:val="009A73F7"/>
    <w:pPr>
      <w:widowControl/>
      <w:spacing w:before="100" w:beforeAutospacing="1" w:after="100" w:afterAutospacing="1"/>
    </w:pPr>
    <w:rPr>
      <w:snapToGrid/>
      <w:szCs w:val="24"/>
    </w:rPr>
  </w:style>
  <w:style w:type="character" w:customStyle="1" w:styleId="apple-style-span">
    <w:name w:val="apple-style-span"/>
    <w:rsid w:val="009A73F7"/>
    <w:rPr>
      <w:rFonts w:cs="Times New Roman"/>
    </w:rPr>
  </w:style>
  <w:style w:type="paragraph" w:styleId="ListParagraph">
    <w:name w:val="List Paragraph"/>
    <w:basedOn w:val="Normal"/>
    <w:uiPriority w:val="34"/>
    <w:qFormat/>
    <w:rsid w:val="009A73F7"/>
    <w:pPr>
      <w:widowControl/>
      <w:ind w:left="720"/>
      <w:contextualSpacing/>
    </w:pPr>
    <w:rPr>
      <w:rFonts w:eastAsia="Calibri"/>
      <w:snapToGrid/>
      <w:szCs w:val="22"/>
    </w:rPr>
  </w:style>
  <w:style w:type="paragraph" w:styleId="FootnoteText">
    <w:name w:val="footnote text"/>
    <w:basedOn w:val="Normal"/>
    <w:link w:val="FootnoteTextChar"/>
    <w:semiHidden/>
    <w:rsid w:val="009A73F7"/>
    <w:pPr>
      <w:widowControl/>
    </w:pPr>
    <w:rPr>
      <w:rFonts w:eastAsia="Calibri"/>
      <w:snapToGrid/>
      <w:sz w:val="20"/>
    </w:rPr>
  </w:style>
  <w:style w:type="character" w:customStyle="1" w:styleId="FootnoteTextChar">
    <w:name w:val="Footnote Text Char"/>
    <w:basedOn w:val="DefaultParagraphFont"/>
    <w:link w:val="FootnoteText"/>
    <w:semiHidden/>
    <w:rsid w:val="009A73F7"/>
    <w:rPr>
      <w:rFonts w:eastAsia="Calibri" w:cs="Times New Roman"/>
      <w:sz w:val="20"/>
      <w:szCs w:val="20"/>
    </w:rPr>
  </w:style>
  <w:style w:type="paragraph" w:customStyle="1" w:styleId="CharCharCharCharCharChar">
    <w:name w:val="Char Char Char Char Char Char"/>
    <w:basedOn w:val="Normal"/>
    <w:rsid w:val="009A73F7"/>
    <w:pPr>
      <w:widowControl/>
      <w:spacing w:after="160" w:line="240" w:lineRule="exact"/>
    </w:pPr>
    <w:rPr>
      <w:rFonts w:ascii="Verdana" w:hAnsi="Verdana" w:cs="Verdana"/>
      <w:snapToGrid/>
      <w:sz w:val="20"/>
    </w:rPr>
  </w:style>
  <w:style w:type="paragraph" w:customStyle="1" w:styleId="PRRFP2">
    <w:name w:val="PRRFP2"/>
    <w:basedOn w:val="BodyText"/>
    <w:link w:val="PRRFP2Char"/>
    <w:autoRedefine/>
    <w:qFormat/>
    <w:rsid w:val="009A73F7"/>
    <w:pPr>
      <w:widowControl/>
      <w:numPr>
        <w:numId w:val="2"/>
      </w:numPr>
      <w:tabs>
        <w:tab w:val="left" w:pos="720"/>
      </w:tabs>
      <w:ind w:firstLine="0"/>
    </w:pPr>
    <w:rPr>
      <w:rFonts w:ascii="Arial" w:hAnsi="Arial" w:cs="Arial"/>
      <w:bCs/>
      <w:color w:val="auto"/>
      <w:spacing w:val="-4"/>
      <w:sz w:val="22"/>
      <w:szCs w:val="22"/>
    </w:rPr>
  </w:style>
  <w:style w:type="character" w:customStyle="1" w:styleId="PRRFP2Char">
    <w:name w:val="PRRFP2 Char"/>
    <w:link w:val="PRRFP2"/>
    <w:rsid w:val="009A73F7"/>
    <w:rPr>
      <w:rFonts w:ascii="Arial" w:eastAsia="Times New Roman" w:hAnsi="Arial" w:cs="Arial"/>
      <w:bCs/>
      <w:snapToGrid w:val="0"/>
      <w:spacing w:val="-4"/>
      <w:sz w:val="22"/>
    </w:rPr>
  </w:style>
  <w:style w:type="paragraph" w:customStyle="1" w:styleId="OutlineLevel1">
    <w:name w:val="OutlineLevel 1"/>
    <w:basedOn w:val="Normal"/>
    <w:rsid w:val="009A73F7"/>
    <w:pPr>
      <w:numPr>
        <w:numId w:val="3"/>
      </w:numPr>
      <w:tabs>
        <w:tab w:val="left" w:pos="0"/>
      </w:tabs>
      <w:spacing w:before="240" w:after="240"/>
      <w:jc w:val="center"/>
    </w:pPr>
    <w:rPr>
      <w:rFonts w:ascii="Arial" w:hAnsi="Arial"/>
      <w:b/>
      <w:caps/>
      <w:sz w:val="22"/>
      <w:szCs w:val="24"/>
    </w:rPr>
  </w:style>
  <w:style w:type="paragraph" w:customStyle="1" w:styleId="OutlineLevel2">
    <w:name w:val="OutlineLevel2"/>
    <w:basedOn w:val="Normal"/>
    <w:rsid w:val="009A73F7"/>
    <w:pPr>
      <w:numPr>
        <w:ilvl w:val="1"/>
        <w:numId w:val="3"/>
      </w:numPr>
      <w:spacing w:before="120" w:after="120"/>
    </w:pPr>
    <w:rPr>
      <w:rFonts w:ascii="Arial" w:hAnsi="Arial"/>
      <w:sz w:val="22"/>
    </w:rPr>
  </w:style>
  <w:style w:type="paragraph" w:customStyle="1" w:styleId="OutlineLevel3">
    <w:name w:val="OutlineLevel3"/>
    <w:basedOn w:val="Normal"/>
    <w:link w:val="OutlineLevel3Char"/>
    <w:rsid w:val="009A73F7"/>
    <w:pPr>
      <w:numPr>
        <w:ilvl w:val="2"/>
        <w:numId w:val="3"/>
      </w:numPr>
      <w:spacing w:before="60" w:after="60"/>
    </w:pPr>
    <w:rPr>
      <w:rFonts w:ascii="Arial" w:hAnsi="Arial"/>
      <w:sz w:val="22"/>
      <w:szCs w:val="22"/>
    </w:rPr>
  </w:style>
  <w:style w:type="paragraph" w:customStyle="1" w:styleId="OutlineLevel4">
    <w:name w:val="OutlineLevel4"/>
    <w:basedOn w:val="Normal"/>
    <w:rsid w:val="009A73F7"/>
    <w:pPr>
      <w:numPr>
        <w:ilvl w:val="3"/>
        <w:numId w:val="3"/>
      </w:numPr>
      <w:spacing w:before="60" w:after="60"/>
    </w:pPr>
    <w:rPr>
      <w:rFonts w:ascii="Arial" w:hAnsi="Arial"/>
      <w:sz w:val="22"/>
      <w:szCs w:val="22"/>
    </w:rPr>
  </w:style>
  <w:style w:type="paragraph" w:customStyle="1" w:styleId="OutlineLevel5">
    <w:name w:val="OutlineLevel5"/>
    <w:basedOn w:val="Normal"/>
    <w:rsid w:val="009A73F7"/>
    <w:pPr>
      <w:numPr>
        <w:ilvl w:val="4"/>
        <w:numId w:val="3"/>
      </w:numPr>
      <w:spacing w:before="60" w:after="60"/>
    </w:pPr>
    <w:rPr>
      <w:rFonts w:ascii="Arial" w:hAnsi="Arial"/>
      <w:sz w:val="22"/>
      <w:szCs w:val="22"/>
    </w:rPr>
  </w:style>
  <w:style w:type="paragraph" w:customStyle="1" w:styleId="OutlineLevel6">
    <w:name w:val="OutlineLevel6"/>
    <w:basedOn w:val="Normal"/>
    <w:rsid w:val="009A73F7"/>
    <w:pPr>
      <w:numPr>
        <w:ilvl w:val="5"/>
        <w:numId w:val="3"/>
      </w:numPr>
      <w:spacing w:before="60" w:after="60"/>
      <w:ind w:left="3514"/>
    </w:pPr>
    <w:rPr>
      <w:rFonts w:ascii="Arial" w:hAnsi="Arial"/>
      <w:sz w:val="22"/>
      <w:szCs w:val="22"/>
    </w:rPr>
  </w:style>
  <w:style w:type="character" w:customStyle="1" w:styleId="OutlineLevel3Char">
    <w:name w:val="OutlineLevel3 Char"/>
    <w:link w:val="OutlineLevel3"/>
    <w:rsid w:val="009A73F7"/>
    <w:rPr>
      <w:rFonts w:ascii="Arial" w:eastAsia="Times New Roman" w:hAnsi="Arial" w:cs="Times New Roman"/>
      <w:snapToGrid w:val="0"/>
      <w:sz w:val="22"/>
    </w:rPr>
  </w:style>
  <w:style w:type="character" w:customStyle="1" w:styleId="anumberedChar">
    <w:name w:val="a numbered Char"/>
    <w:link w:val="anumbered"/>
    <w:rsid w:val="009A73F7"/>
    <w:rPr>
      <w:rFonts w:eastAsia="Times New Roman" w:cs="Times New Roman"/>
      <w:szCs w:val="24"/>
    </w:rPr>
  </w:style>
  <w:style w:type="paragraph" w:customStyle="1" w:styleId="Char1CharChar">
    <w:name w:val="Char1 Char Char"/>
    <w:basedOn w:val="BodyText"/>
    <w:rsid w:val="009A73F7"/>
    <w:pPr>
      <w:widowControl/>
      <w:spacing w:before="120" w:after="120"/>
      <w:ind w:left="720"/>
      <w:jc w:val="left"/>
    </w:pPr>
    <w:rPr>
      <w:rFonts w:ascii="Arial" w:hAnsi="Arial"/>
      <w:snapToGrid/>
      <w:color w:val="auto"/>
      <w:sz w:val="20"/>
      <w:lang w:val="en-GB"/>
    </w:rPr>
  </w:style>
  <w:style w:type="paragraph" w:customStyle="1" w:styleId="BodyTextJustified">
    <w:name w:val="Body Text Justified"/>
    <w:basedOn w:val="BodyText"/>
    <w:rsid w:val="009A73F7"/>
    <w:pPr>
      <w:widowControl/>
      <w:spacing w:after="120" w:line="276" w:lineRule="auto"/>
      <w:jc w:val="left"/>
    </w:pPr>
    <w:rPr>
      <w:rFonts w:ascii="Arial" w:hAnsi="Arial" w:cs="Arial"/>
      <w:snapToGrid/>
      <w:color w:val="auto"/>
      <w:sz w:val="22"/>
      <w:szCs w:val="22"/>
    </w:rPr>
  </w:style>
  <w:style w:type="paragraph" w:styleId="TOCHeading">
    <w:name w:val="TOC Heading"/>
    <w:basedOn w:val="Heading1"/>
    <w:next w:val="Normal"/>
    <w:uiPriority w:val="39"/>
    <w:semiHidden/>
    <w:unhideWhenUsed/>
    <w:qFormat/>
    <w:rsid w:val="009A73F7"/>
    <w:pPr>
      <w:keepLines/>
      <w:widowControl/>
      <w:tabs>
        <w:tab w:val="clear" w:pos="4680"/>
      </w:tabs>
      <w:spacing w:before="480" w:line="276" w:lineRule="auto"/>
      <w:jc w:val="left"/>
      <w:outlineLvl w:val="9"/>
    </w:pPr>
    <w:rPr>
      <w:rFonts w:ascii="Cambria" w:hAnsi="Cambria"/>
      <w:b/>
      <w:bCs/>
      <w:snapToGrid/>
      <w:color w:val="365F91"/>
      <w:sz w:val="28"/>
      <w:szCs w:val="28"/>
    </w:rPr>
  </w:style>
  <w:style w:type="paragraph" w:customStyle="1" w:styleId="Level11">
    <w:name w:val="Level 11"/>
    <w:basedOn w:val="Normal"/>
    <w:rsid w:val="009A73F7"/>
    <w:pPr>
      <w:numPr>
        <w:numId w:val="4"/>
      </w:numPr>
      <w:outlineLvl w:val="0"/>
    </w:pPr>
    <w:rPr>
      <w:snapToGrid/>
      <w:szCs w:val="24"/>
    </w:rPr>
  </w:style>
  <w:style w:type="paragraph" w:styleId="Index1">
    <w:name w:val="index 1"/>
    <w:basedOn w:val="Normal"/>
    <w:next w:val="Normal"/>
    <w:autoRedefine/>
    <w:uiPriority w:val="99"/>
    <w:semiHidden/>
    <w:unhideWhenUsed/>
    <w:rsid w:val="009A73F7"/>
    <w:pPr>
      <w:ind w:left="240" w:hanging="240"/>
    </w:pPr>
  </w:style>
  <w:style w:type="character" w:customStyle="1" w:styleId="resulttext1">
    <w:name w:val="resulttext1"/>
    <w:rsid w:val="009A73F7"/>
    <w:rPr>
      <w:rFonts w:ascii="Arial" w:hAnsi="Arial" w:cs="Arial" w:hint="default"/>
      <w:strike w:val="0"/>
      <w:dstrike w:val="0"/>
      <w:color w:val="000000"/>
      <w:sz w:val="17"/>
      <w:szCs w:val="17"/>
      <w:u w:val="none"/>
      <w:effect w:val="none"/>
    </w:rPr>
  </w:style>
  <w:style w:type="character" w:customStyle="1" w:styleId="EmailStyle711">
    <w:name w:val="EmailStyle711"/>
    <w:semiHidden/>
    <w:rsid w:val="009A73F7"/>
    <w:rPr>
      <w:rFonts w:ascii="Arial" w:hAnsi="Arial" w:cs="Arial"/>
      <w:color w:val="auto"/>
      <w:sz w:val="20"/>
      <w:szCs w:val="20"/>
    </w:rPr>
  </w:style>
  <w:style w:type="character" w:customStyle="1" w:styleId="EmailStyle721">
    <w:name w:val="EmailStyle721"/>
    <w:semiHidden/>
    <w:rsid w:val="009A73F7"/>
    <w:rPr>
      <w:rFonts w:ascii="Arial" w:hAnsi="Arial" w:cs="Arial"/>
      <w:color w:val="auto"/>
      <w:sz w:val="20"/>
      <w:szCs w:val="20"/>
    </w:rPr>
  </w:style>
  <w:style w:type="paragraph" w:styleId="Revision">
    <w:name w:val="Revision"/>
    <w:hidden/>
    <w:uiPriority w:val="99"/>
    <w:semiHidden/>
    <w:rsid w:val="009A73F7"/>
    <w:rPr>
      <w:rFonts w:eastAsia="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F7"/>
    <w:pPr>
      <w:widowControl w:val="0"/>
    </w:pPr>
    <w:rPr>
      <w:rFonts w:eastAsia="Times New Roman" w:cs="Times New Roman"/>
      <w:snapToGrid w:val="0"/>
      <w:szCs w:val="20"/>
    </w:rPr>
  </w:style>
  <w:style w:type="paragraph" w:styleId="Heading1">
    <w:name w:val="heading 1"/>
    <w:basedOn w:val="Normal"/>
    <w:next w:val="Normal"/>
    <w:link w:val="Heading1Char"/>
    <w:qFormat/>
    <w:rsid w:val="009A73F7"/>
    <w:pPr>
      <w:keepNext/>
      <w:tabs>
        <w:tab w:val="center" w:pos="4680"/>
      </w:tabs>
      <w:jc w:val="both"/>
      <w:outlineLvl w:val="0"/>
    </w:pPr>
    <w:rPr>
      <w:rFonts w:ascii="Arial" w:hAnsi="Arial"/>
      <w:sz w:val="44"/>
    </w:rPr>
  </w:style>
  <w:style w:type="paragraph" w:styleId="Heading2">
    <w:name w:val="heading 2"/>
    <w:basedOn w:val="Normal"/>
    <w:next w:val="Normal"/>
    <w:link w:val="Heading2Char"/>
    <w:qFormat/>
    <w:rsid w:val="009A73F7"/>
    <w:pPr>
      <w:keepNext/>
      <w:tabs>
        <w:tab w:val="center" w:pos="4680"/>
      </w:tabs>
      <w:jc w:val="both"/>
      <w:outlineLvl w:val="1"/>
    </w:pPr>
    <w:rPr>
      <w:rFonts w:ascii="Arial" w:hAnsi="Arial"/>
      <w:sz w:val="28"/>
    </w:rPr>
  </w:style>
  <w:style w:type="paragraph" w:styleId="Heading3">
    <w:name w:val="heading 3"/>
    <w:basedOn w:val="Normal"/>
    <w:next w:val="Normal"/>
    <w:link w:val="Heading3Char"/>
    <w:qFormat/>
    <w:rsid w:val="009A73F7"/>
    <w:pPr>
      <w:keepNext/>
      <w:tabs>
        <w:tab w:val="center" w:pos="4680"/>
      </w:tabs>
      <w:jc w:val="both"/>
      <w:outlineLvl w:val="2"/>
    </w:pPr>
    <w:rPr>
      <w:rFonts w:ascii="Arial" w:hAnsi="Arial"/>
      <w:sz w:val="36"/>
    </w:rPr>
  </w:style>
  <w:style w:type="paragraph" w:styleId="Heading4">
    <w:name w:val="heading 4"/>
    <w:basedOn w:val="Normal"/>
    <w:next w:val="Normal"/>
    <w:link w:val="Heading4Char"/>
    <w:qFormat/>
    <w:rsid w:val="009A73F7"/>
    <w:pPr>
      <w:keepNext/>
      <w:spacing w:before="240" w:after="60"/>
      <w:outlineLvl w:val="3"/>
    </w:pPr>
    <w:rPr>
      <w:b/>
      <w:bCs/>
      <w:sz w:val="28"/>
      <w:szCs w:val="28"/>
    </w:rPr>
  </w:style>
  <w:style w:type="paragraph" w:styleId="Heading5">
    <w:name w:val="heading 5"/>
    <w:basedOn w:val="Normal"/>
    <w:next w:val="Normal"/>
    <w:link w:val="Heading5Char"/>
    <w:qFormat/>
    <w:rsid w:val="009A73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3F7"/>
    <w:rPr>
      <w:rFonts w:ascii="Arial" w:eastAsia="Times New Roman" w:hAnsi="Arial" w:cs="Times New Roman"/>
      <w:snapToGrid w:val="0"/>
      <w:sz w:val="44"/>
      <w:szCs w:val="20"/>
    </w:rPr>
  </w:style>
  <w:style w:type="character" w:customStyle="1" w:styleId="Heading2Char">
    <w:name w:val="Heading 2 Char"/>
    <w:basedOn w:val="DefaultParagraphFont"/>
    <w:link w:val="Heading2"/>
    <w:rsid w:val="009A73F7"/>
    <w:rPr>
      <w:rFonts w:ascii="Arial" w:eastAsia="Times New Roman" w:hAnsi="Arial" w:cs="Times New Roman"/>
      <w:snapToGrid w:val="0"/>
      <w:sz w:val="28"/>
      <w:szCs w:val="20"/>
    </w:rPr>
  </w:style>
  <w:style w:type="character" w:customStyle="1" w:styleId="Heading3Char">
    <w:name w:val="Heading 3 Char"/>
    <w:basedOn w:val="DefaultParagraphFont"/>
    <w:link w:val="Heading3"/>
    <w:rsid w:val="009A73F7"/>
    <w:rPr>
      <w:rFonts w:ascii="Arial" w:eastAsia="Times New Roman" w:hAnsi="Arial" w:cs="Times New Roman"/>
      <w:snapToGrid w:val="0"/>
      <w:sz w:val="36"/>
      <w:szCs w:val="20"/>
    </w:rPr>
  </w:style>
  <w:style w:type="character" w:customStyle="1" w:styleId="Heading4Char">
    <w:name w:val="Heading 4 Char"/>
    <w:basedOn w:val="DefaultParagraphFont"/>
    <w:link w:val="Heading4"/>
    <w:rsid w:val="009A73F7"/>
    <w:rPr>
      <w:rFonts w:eastAsia="Times New Roman" w:cs="Times New Roman"/>
      <w:b/>
      <w:bCs/>
      <w:snapToGrid w:val="0"/>
      <w:sz w:val="28"/>
      <w:szCs w:val="28"/>
    </w:rPr>
  </w:style>
  <w:style w:type="character" w:customStyle="1" w:styleId="Heading5Char">
    <w:name w:val="Heading 5 Char"/>
    <w:basedOn w:val="DefaultParagraphFont"/>
    <w:link w:val="Heading5"/>
    <w:rsid w:val="009A73F7"/>
    <w:rPr>
      <w:rFonts w:eastAsia="Times New Roman" w:cs="Times New Roman"/>
      <w:b/>
      <w:bCs/>
      <w:i/>
      <w:iCs/>
      <w:snapToGrid w:val="0"/>
      <w:sz w:val="26"/>
      <w:szCs w:val="26"/>
    </w:rPr>
  </w:style>
  <w:style w:type="character" w:styleId="FootnoteReference">
    <w:name w:val="footnote reference"/>
    <w:semiHidden/>
    <w:rsid w:val="009A73F7"/>
  </w:style>
  <w:style w:type="paragraph" w:styleId="TOC1">
    <w:name w:val="toc 1"/>
    <w:basedOn w:val="Normal"/>
    <w:next w:val="Normal"/>
    <w:autoRedefine/>
    <w:uiPriority w:val="39"/>
    <w:qFormat/>
    <w:rsid w:val="009A73F7"/>
    <w:pPr>
      <w:tabs>
        <w:tab w:val="right" w:leader="dot" w:pos="9350"/>
      </w:tabs>
      <w:spacing w:before="120" w:after="120"/>
      <w:jc w:val="both"/>
    </w:pPr>
    <w:rPr>
      <w:rFonts w:ascii="Arial" w:hAnsi="Arial" w:cs="Arial"/>
      <w:b/>
      <w:caps/>
      <w:noProof/>
      <w:sz w:val="20"/>
    </w:rPr>
  </w:style>
  <w:style w:type="paragraph" w:styleId="BodyTextIndent">
    <w:name w:val="Body Text Indent"/>
    <w:basedOn w:val="Normal"/>
    <w:link w:val="BodyTextIndentChar"/>
    <w:rsid w:val="009A73F7"/>
    <w:pPr>
      <w:ind w:left="720"/>
      <w:jc w:val="both"/>
    </w:pPr>
    <w:rPr>
      <w:color w:val="000000"/>
    </w:rPr>
  </w:style>
  <w:style w:type="character" w:customStyle="1" w:styleId="BodyTextIndentChar">
    <w:name w:val="Body Text Indent Char"/>
    <w:basedOn w:val="DefaultParagraphFont"/>
    <w:link w:val="BodyTextIndent"/>
    <w:rsid w:val="009A73F7"/>
    <w:rPr>
      <w:rFonts w:eastAsia="Times New Roman" w:cs="Times New Roman"/>
      <w:snapToGrid w:val="0"/>
      <w:color w:val="000000"/>
      <w:szCs w:val="20"/>
    </w:rPr>
  </w:style>
  <w:style w:type="paragraph" w:styleId="BodyTextIndent2">
    <w:name w:val="Body Text Indent 2"/>
    <w:basedOn w:val="Normal"/>
    <w:link w:val="BodyTextIndent2Char"/>
    <w:rsid w:val="009A73F7"/>
    <w:pPr>
      <w:ind w:firstLine="720"/>
      <w:jc w:val="both"/>
    </w:pPr>
    <w:rPr>
      <w:rFonts w:ascii="Arial" w:hAnsi="Arial"/>
      <w:color w:val="000000"/>
    </w:rPr>
  </w:style>
  <w:style w:type="character" w:customStyle="1" w:styleId="BodyTextIndent2Char">
    <w:name w:val="Body Text Indent 2 Char"/>
    <w:basedOn w:val="DefaultParagraphFont"/>
    <w:link w:val="BodyTextIndent2"/>
    <w:rsid w:val="009A73F7"/>
    <w:rPr>
      <w:rFonts w:ascii="Arial" w:eastAsia="Times New Roman" w:hAnsi="Arial" w:cs="Times New Roman"/>
      <w:snapToGrid w:val="0"/>
      <w:color w:val="000000"/>
      <w:szCs w:val="20"/>
    </w:rPr>
  </w:style>
  <w:style w:type="paragraph" w:styleId="BodyText">
    <w:name w:val="Body Text"/>
    <w:basedOn w:val="Normal"/>
    <w:link w:val="BodyTextChar"/>
    <w:rsid w:val="009A73F7"/>
    <w:pPr>
      <w:jc w:val="both"/>
    </w:pPr>
    <w:rPr>
      <w:color w:val="000000"/>
    </w:rPr>
  </w:style>
  <w:style w:type="character" w:customStyle="1" w:styleId="BodyTextChar">
    <w:name w:val="Body Text Char"/>
    <w:basedOn w:val="DefaultParagraphFont"/>
    <w:link w:val="BodyText"/>
    <w:rsid w:val="009A73F7"/>
    <w:rPr>
      <w:rFonts w:eastAsia="Times New Roman" w:cs="Times New Roman"/>
      <w:snapToGrid w:val="0"/>
      <w:color w:val="000000"/>
      <w:szCs w:val="20"/>
    </w:rPr>
  </w:style>
  <w:style w:type="paragraph" w:styleId="Title">
    <w:name w:val="Title"/>
    <w:basedOn w:val="Normal"/>
    <w:link w:val="TitleChar"/>
    <w:qFormat/>
    <w:rsid w:val="009A73F7"/>
    <w:pPr>
      <w:jc w:val="center"/>
    </w:pPr>
    <w:rPr>
      <w:b/>
      <w:sz w:val="22"/>
    </w:rPr>
  </w:style>
  <w:style w:type="character" w:customStyle="1" w:styleId="TitleChar">
    <w:name w:val="Title Char"/>
    <w:basedOn w:val="DefaultParagraphFont"/>
    <w:link w:val="Title"/>
    <w:rsid w:val="009A73F7"/>
    <w:rPr>
      <w:rFonts w:eastAsia="Times New Roman" w:cs="Times New Roman"/>
      <w:b/>
      <w:snapToGrid w:val="0"/>
      <w:sz w:val="22"/>
      <w:szCs w:val="20"/>
    </w:rPr>
  </w:style>
  <w:style w:type="paragraph" w:styleId="BodyText2">
    <w:name w:val="Body Text 2"/>
    <w:basedOn w:val="Normal"/>
    <w:link w:val="BodyText2Char"/>
    <w:rsid w:val="009A73F7"/>
    <w:pPr>
      <w:jc w:val="both"/>
    </w:pPr>
    <w:rPr>
      <w:color w:val="FF0000"/>
    </w:rPr>
  </w:style>
  <w:style w:type="character" w:customStyle="1" w:styleId="BodyText2Char">
    <w:name w:val="Body Text 2 Char"/>
    <w:basedOn w:val="DefaultParagraphFont"/>
    <w:link w:val="BodyText2"/>
    <w:rsid w:val="009A73F7"/>
    <w:rPr>
      <w:rFonts w:eastAsia="Times New Roman" w:cs="Times New Roman"/>
      <w:snapToGrid w:val="0"/>
      <w:color w:val="FF0000"/>
      <w:szCs w:val="20"/>
    </w:rPr>
  </w:style>
  <w:style w:type="paragraph" w:styleId="DocumentMap">
    <w:name w:val="Document Map"/>
    <w:basedOn w:val="Normal"/>
    <w:link w:val="DocumentMapChar"/>
    <w:semiHidden/>
    <w:rsid w:val="009A73F7"/>
    <w:pPr>
      <w:shd w:val="clear" w:color="auto" w:fill="000080"/>
    </w:pPr>
    <w:rPr>
      <w:rFonts w:ascii="Tahoma" w:hAnsi="Tahoma"/>
    </w:rPr>
  </w:style>
  <w:style w:type="character" w:customStyle="1" w:styleId="DocumentMapChar">
    <w:name w:val="Document Map Char"/>
    <w:basedOn w:val="DefaultParagraphFont"/>
    <w:link w:val="DocumentMap"/>
    <w:semiHidden/>
    <w:rsid w:val="009A73F7"/>
    <w:rPr>
      <w:rFonts w:ascii="Tahoma" w:eastAsia="Times New Roman" w:hAnsi="Tahoma" w:cs="Times New Roman"/>
      <w:snapToGrid w:val="0"/>
      <w:szCs w:val="20"/>
      <w:shd w:val="clear" w:color="auto" w:fill="000080"/>
    </w:rPr>
  </w:style>
  <w:style w:type="character" w:styleId="Hyperlink">
    <w:name w:val="Hyperlink"/>
    <w:rsid w:val="009A73F7"/>
    <w:rPr>
      <w:color w:val="0000FF"/>
      <w:u w:val="single"/>
    </w:rPr>
  </w:style>
  <w:style w:type="paragraph" w:styleId="BodyTextIndent3">
    <w:name w:val="Body Text Indent 3"/>
    <w:basedOn w:val="Normal"/>
    <w:link w:val="BodyTextIndent3Char"/>
    <w:rsid w:val="009A73F7"/>
    <w:pPr>
      <w:ind w:left="720"/>
      <w:jc w:val="both"/>
    </w:pPr>
    <w:rPr>
      <w:rFonts w:ascii="Arial" w:hAnsi="Arial"/>
    </w:rPr>
  </w:style>
  <w:style w:type="character" w:customStyle="1" w:styleId="BodyTextIndent3Char">
    <w:name w:val="Body Text Indent 3 Char"/>
    <w:basedOn w:val="DefaultParagraphFont"/>
    <w:link w:val="BodyTextIndent3"/>
    <w:rsid w:val="009A73F7"/>
    <w:rPr>
      <w:rFonts w:ascii="Arial" w:eastAsia="Times New Roman" w:hAnsi="Arial" w:cs="Times New Roman"/>
      <w:snapToGrid w:val="0"/>
      <w:szCs w:val="20"/>
    </w:rPr>
  </w:style>
  <w:style w:type="paragraph" w:styleId="Header">
    <w:name w:val="header"/>
    <w:basedOn w:val="Normal"/>
    <w:link w:val="HeaderChar"/>
    <w:rsid w:val="009A73F7"/>
    <w:pPr>
      <w:tabs>
        <w:tab w:val="center" w:pos="4320"/>
        <w:tab w:val="right" w:pos="8640"/>
      </w:tabs>
    </w:pPr>
  </w:style>
  <w:style w:type="character" w:customStyle="1" w:styleId="HeaderChar">
    <w:name w:val="Header Char"/>
    <w:basedOn w:val="DefaultParagraphFont"/>
    <w:link w:val="Header"/>
    <w:rsid w:val="009A73F7"/>
    <w:rPr>
      <w:rFonts w:eastAsia="Times New Roman" w:cs="Times New Roman"/>
      <w:snapToGrid w:val="0"/>
      <w:szCs w:val="20"/>
    </w:rPr>
  </w:style>
  <w:style w:type="paragraph" w:styleId="Footer">
    <w:name w:val="footer"/>
    <w:basedOn w:val="Normal"/>
    <w:link w:val="FooterChar"/>
    <w:rsid w:val="009A73F7"/>
    <w:pPr>
      <w:tabs>
        <w:tab w:val="center" w:pos="4320"/>
        <w:tab w:val="right" w:pos="8640"/>
      </w:tabs>
    </w:pPr>
  </w:style>
  <w:style w:type="character" w:customStyle="1" w:styleId="FooterChar">
    <w:name w:val="Footer Char"/>
    <w:basedOn w:val="DefaultParagraphFont"/>
    <w:link w:val="Footer"/>
    <w:rsid w:val="009A73F7"/>
    <w:rPr>
      <w:rFonts w:eastAsia="Times New Roman" w:cs="Times New Roman"/>
      <w:snapToGrid w:val="0"/>
      <w:szCs w:val="20"/>
    </w:rPr>
  </w:style>
  <w:style w:type="paragraph" w:styleId="BodyText3">
    <w:name w:val="Body Text 3"/>
    <w:basedOn w:val="Normal"/>
    <w:link w:val="BodyText3Char"/>
    <w:rsid w:val="009A73F7"/>
    <w:pPr>
      <w:jc w:val="both"/>
    </w:pPr>
    <w:rPr>
      <w:rFonts w:ascii="Arial" w:hAnsi="Arial"/>
    </w:rPr>
  </w:style>
  <w:style w:type="character" w:customStyle="1" w:styleId="BodyText3Char">
    <w:name w:val="Body Text 3 Char"/>
    <w:basedOn w:val="DefaultParagraphFont"/>
    <w:link w:val="BodyText3"/>
    <w:rsid w:val="009A73F7"/>
    <w:rPr>
      <w:rFonts w:ascii="Arial" w:eastAsia="Times New Roman" w:hAnsi="Arial" w:cs="Times New Roman"/>
      <w:snapToGrid w:val="0"/>
      <w:szCs w:val="20"/>
    </w:rPr>
  </w:style>
  <w:style w:type="character" w:styleId="PageNumber">
    <w:name w:val="page number"/>
    <w:basedOn w:val="DefaultParagraphFont"/>
    <w:rsid w:val="009A73F7"/>
  </w:style>
  <w:style w:type="character" w:styleId="FollowedHyperlink">
    <w:name w:val="FollowedHyperlink"/>
    <w:rsid w:val="009A73F7"/>
    <w:rPr>
      <w:color w:val="800080"/>
      <w:u w:val="single"/>
    </w:rPr>
  </w:style>
  <w:style w:type="paragraph" w:styleId="TOC2">
    <w:name w:val="toc 2"/>
    <w:basedOn w:val="Normal"/>
    <w:next w:val="Normal"/>
    <w:autoRedefine/>
    <w:uiPriority w:val="39"/>
    <w:rsid w:val="009A73F7"/>
    <w:pPr>
      <w:ind w:left="240"/>
    </w:pPr>
    <w:rPr>
      <w:smallCaps/>
      <w:sz w:val="20"/>
    </w:rPr>
  </w:style>
  <w:style w:type="paragraph" w:styleId="TOC3">
    <w:name w:val="toc 3"/>
    <w:basedOn w:val="Normal"/>
    <w:next w:val="Normal"/>
    <w:autoRedefine/>
    <w:uiPriority w:val="39"/>
    <w:rsid w:val="009A73F7"/>
    <w:pPr>
      <w:ind w:left="480"/>
    </w:pPr>
    <w:rPr>
      <w:i/>
      <w:sz w:val="20"/>
    </w:rPr>
  </w:style>
  <w:style w:type="paragraph" w:styleId="TOC4">
    <w:name w:val="toc 4"/>
    <w:basedOn w:val="Normal"/>
    <w:next w:val="Normal"/>
    <w:autoRedefine/>
    <w:semiHidden/>
    <w:rsid w:val="009A73F7"/>
    <w:pPr>
      <w:ind w:left="720"/>
    </w:pPr>
    <w:rPr>
      <w:sz w:val="18"/>
    </w:rPr>
  </w:style>
  <w:style w:type="paragraph" w:styleId="TOC5">
    <w:name w:val="toc 5"/>
    <w:basedOn w:val="Normal"/>
    <w:next w:val="Normal"/>
    <w:autoRedefine/>
    <w:semiHidden/>
    <w:rsid w:val="009A73F7"/>
    <w:pPr>
      <w:ind w:left="960"/>
    </w:pPr>
    <w:rPr>
      <w:sz w:val="18"/>
    </w:rPr>
  </w:style>
  <w:style w:type="paragraph" w:styleId="TOC6">
    <w:name w:val="toc 6"/>
    <w:basedOn w:val="Normal"/>
    <w:next w:val="Normal"/>
    <w:autoRedefine/>
    <w:semiHidden/>
    <w:rsid w:val="009A73F7"/>
    <w:pPr>
      <w:ind w:left="1200"/>
    </w:pPr>
    <w:rPr>
      <w:sz w:val="18"/>
    </w:rPr>
  </w:style>
  <w:style w:type="paragraph" w:styleId="TOC7">
    <w:name w:val="toc 7"/>
    <w:basedOn w:val="Normal"/>
    <w:next w:val="Normal"/>
    <w:autoRedefine/>
    <w:semiHidden/>
    <w:rsid w:val="009A73F7"/>
    <w:pPr>
      <w:ind w:left="1440"/>
    </w:pPr>
    <w:rPr>
      <w:sz w:val="18"/>
    </w:rPr>
  </w:style>
  <w:style w:type="paragraph" w:styleId="TOC8">
    <w:name w:val="toc 8"/>
    <w:basedOn w:val="Normal"/>
    <w:next w:val="Normal"/>
    <w:autoRedefine/>
    <w:semiHidden/>
    <w:rsid w:val="009A73F7"/>
    <w:pPr>
      <w:ind w:left="1680"/>
    </w:pPr>
    <w:rPr>
      <w:sz w:val="18"/>
    </w:rPr>
  </w:style>
  <w:style w:type="paragraph" w:styleId="TOC9">
    <w:name w:val="toc 9"/>
    <w:basedOn w:val="Normal"/>
    <w:next w:val="Normal"/>
    <w:autoRedefine/>
    <w:semiHidden/>
    <w:rsid w:val="009A73F7"/>
    <w:pPr>
      <w:ind w:left="1920"/>
    </w:pPr>
    <w:rPr>
      <w:sz w:val="18"/>
    </w:rPr>
  </w:style>
  <w:style w:type="table" w:styleId="TableGrid">
    <w:name w:val="Table Grid"/>
    <w:basedOn w:val="TableNormal"/>
    <w:uiPriority w:val="59"/>
    <w:rsid w:val="009A73F7"/>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umbered">
    <w:name w:val="a numbered"/>
    <w:basedOn w:val="Normal"/>
    <w:link w:val="anumberedChar"/>
    <w:rsid w:val="009A73F7"/>
    <w:pPr>
      <w:widowControl/>
    </w:pPr>
    <w:rPr>
      <w:snapToGrid/>
      <w:szCs w:val="24"/>
    </w:rPr>
  </w:style>
  <w:style w:type="paragraph" w:styleId="BalloonText">
    <w:name w:val="Balloon Text"/>
    <w:basedOn w:val="Normal"/>
    <w:link w:val="BalloonTextChar"/>
    <w:semiHidden/>
    <w:rsid w:val="009A73F7"/>
    <w:rPr>
      <w:rFonts w:ascii="Tahoma" w:hAnsi="Tahoma" w:cs="Tahoma"/>
      <w:sz w:val="16"/>
      <w:szCs w:val="16"/>
    </w:rPr>
  </w:style>
  <w:style w:type="character" w:customStyle="1" w:styleId="BalloonTextChar">
    <w:name w:val="Balloon Text Char"/>
    <w:basedOn w:val="DefaultParagraphFont"/>
    <w:link w:val="BalloonText"/>
    <w:semiHidden/>
    <w:rsid w:val="009A73F7"/>
    <w:rPr>
      <w:rFonts w:ascii="Tahoma" w:eastAsia="Times New Roman" w:hAnsi="Tahoma" w:cs="Tahoma"/>
      <w:snapToGrid w:val="0"/>
      <w:sz w:val="16"/>
      <w:szCs w:val="16"/>
    </w:rPr>
  </w:style>
  <w:style w:type="paragraph" w:styleId="CommentText">
    <w:name w:val="annotation text"/>
    <w:basedOn w:val="Normal"/>
    <w:link w:val="CommentTextChar"/>
    <w:semiHidden/>
    <w:rsid w:val="009A73F7"/>
    <w:rPr>
      <w:sz w:val="20"/>
    </w:rPr>
  </w:style>
  <w:style w:type="character" w:customStyle="1" w:styleId="CommentTextChar">
    <w:name w:val="Comment Text Char"/>
    <w:basedOn w:val="DefaultParagraphFont"/>
    <w:link w:val="CommentText"/>
    <w:semiHidden/>
    <w:rsid w:val="009A73F7"/>
    <w:rPr>
      <w:rFonts w:eastAsia="Times New Roman" w:cs="Times New Roman"/>
      <w:snapToGrid w:val="0"/>
      <w:sz w:val="20"/>
      <w:szCs w:val="20"/>
    </w:rPr>
  </w:style>
  <w:style w:type="character" w:styleId="CommentReference">
    <w:name w:val="annotation reference"/>
    <w:semiHidden/>
    <w:rsid w:val="009A73F7"/>
    <w:rPr>
      <w:sz w:val="16"/>
      <w:szCs w:val="16"/>
    </w:rPr>
  </w:style>
  <w:style w:type="character" w:styleId="Emphasis">
    <w:name w:val="Emphasis"/>
    <w:qFormat/>
    <w:rsid w:val="009A73F7"/>
    <w:rPr>
      <w:i/>
      <w:iCs/>
    </w:rPr>
  </w:style>
  <w:style w:type="paragraph" w:styleId="List2">
    <w:name w:val="List 2"/>
    <w:basedOn w:val="Normal"/>
    <w:rsid w:val="009A73F7"/>
    <w:pPr>
      <w:ind w:left="720" w:hanging="360"/>
    </w:pPr>
  </w:style>
  <w:style w:type="paragraph" w:styleId="CommentSubject">
    <w:name w:val="annotation subject"/>
    <w:basedOn w:val="CommentText"/>
    <w:next w:val="CommentText"/>
    <w:link w:val="CommentSubjectChar"/>
    <w:semiHidden/>
    <w:rsid w:val="009A73F7"/>
    <w:rPr>
      <w:b/>
      <w:bCs/>
    </w:rPr>
  </w:style>
  <w:style w:type="character" w:customStyle="1" w:styleId="CommentSubjectChar">
    <w:name w:val="Comment Subject Char"/>
    <w:basedOn w:val="CommentTextChar"/>
    <w:link w:val="CommentSubject"/>
    <w:semiHidden/>
    <w:rsid w:val="009A73F7"/>
    <w:rPr>
      <w:rFonts w:eastAsia="Times New Roman" w:cs="Times New Roman"/>
      <w:b/>
      <w:bCs/>
      <w:snapToGrid w:val="0"/>
      <w:sz w:val="20"/>
      <w:szCs w:val="20"/>
    </w:rPr>
  </w:style>
  <w:style w:type="paragraph" w:customStyle="1" w:styleId="Char">
    <w:name w:val="Char"/>
    <w:basedOn w:val="BodyText"/>
    <w:rsid w:val="009A73F7"/>
    <w:pPr>
      <w:widowControl/>
      <w:spacing w:before="120" w:after="120"/>
      <w:ind w:left="720"/>
      <w:jc w:val="left"/>
    </w:pPr>
    <w:rPr>
      <w:rFonts w:ascii="Arial" w:hAnsi="Arial"/>
      <w:snapToGrid/>
      <w:color w:val="auto"/>
      <w:sz w:val="20"/>
      <w:lang w:val="en-GB"/>
    </w:rPr>
  </w:style>
  <w:style w:type="paragraph" w:customStyle="1" w:styleId="Default">
    <w:name w:val="Default"/>
    <w:rsid w:val="009A73F7"/>
    <w:pPr>
      <w:autoSpaceDE w:val="0"/>
      <w:autoSpaceDN w:val="0"/>
      <w:adjustRightInd w:val="0"/>
    </w:pPr>
    <w:rPr>
      <w:rFonts w:ascii="Arial" w:eastAsia="Times New Roman" w:hAnsi="Arial" w:cs="Arial"/>
      <w:color w:val="000000"/>
      <w:szCs w:val="24"/>
    </w:rPr>
  </w:style>
  <w:style w:type="character" w:customStyle="1" w:styleId="EmailStyle481">
    <w:name w:val="EmailStyle481"/>
    <w:semiHidden/>
    <w:rsid w:val="009A73F7"/>
    <w:rPr>
      <w:rFonts w:ascii="Arial" w:hAnsi="Arial" w:cs="Arial"/>
      <w:color w:val="auto"/>
      <w:sz w:val="20"/>
      <w:szCs w:val="20"/>
    </w:rPr>
  </w:style>
  <w:style w:type="paragraph" w:customStyle="1" w:styleId="xmsonormal">
    <w:name w:val="x_msonormal"/>
    <w:basedOn w:val="Normal"/>
    <w:rsid w:val="009A73F7"/>
    <w:pPr>
      <w:widowControl/>
      <w:spacing w:before="100" w:beforeAutospacing="1" w:after="100" w:afterAutospacing="1"/>
    </w:pPr>
    <w:rPr>
      <w:snapToGrid/>
      <w:szCs w:val="24"/>
    </w:rPr>
  </w:style>
  <w:style w:type="character" w:customStyle="1" w:styleId="apple-style-span">
    <w:name w:val="apple-style-span"/>
    <w:rsid w:val="009A73F7"/>
    <w:rPr>
      <w:rFonts w:cs="Times New Roman"/>
    </w:rPr>
  </w:style>
  <w:style w:type="paragraph" w:styleId="ListParagraph">
    <w:name w:val="List Paragraph"/>
    <w:basedOn w:val="Normal"/>
    <w:uiPriority w:val="34"/>
    <w:qFormat/>
    <w:rsid w:val="009A73F7"/>
    <w:pPr>
      <w:widowControl/>
      <w:ind w:left="720"/>
      <w:contextualSpacing/>
    </w:pPr>
    <w:rPr>
      <w:rFonts w:eastAsia="Calibri"/>
      <w:snapToGrid/>
      <w:szCs w:val="22"/>
    </w:rPr>
  </w:style>
  <w:style w:type="paragraph" w:styleId="FootnoteText">
    <w:name w:val="footnote text"/>
    <w:basedOn w:val="Normal"/>
    <w:link w:val="FootnoteTextChar"/>
    <w:semiHidden/>
    <w:rsid w:val="009A73F7"/>
    <w:pPr>
      <w:widowControl/>
    </w:pPr>
    <w:rPr>
      <w:rFonts w:eastAsia="Calibri"/>
      <w:snapToGrid/>
      <w:sz w:val="20"/>
    </w:rPr>
  </w:style>
  <w:style w:type="character" w:customStyle="1" w:styleId="FootnoteTextChar">
    <w:name w:val="Footnote Text Char"/>
    <w:basedOn w:val="DefaultParagraphFont"/>
    <w:link w:val="FootnoteText"/>
    <w:semiHidden/>
    <w:rsid w:val="009A73F7"/>
    <w:rPr>
      <w:rFonts w:eastAsia="Calibri" w:cs="Times New Roman"/>
      <w:sz w:val="20"/>
      <w:szCs w:val="20"/>
    </w:rPr>
  </w:style>
  <w:style w:type="paragraph" w:customStyle="1" w:styleId="CharCharCharCharCharChar">
    <w:name w:val="Char Char Char Char Char Char"/>
    <w:basedOn w:val="Normal"/>
    <w:rsid w:val="009A73F7"/>
    <w:pPr>
      <w:widowControl/>
      <w:spacing w:after="160" w:line="240" w:lineRule="exact"/>
    </w:pPr>
    <w:rPr>
      <w:rFonts w:ascii="Verdana" w:hAnsi="Verdana" w:cs="Verdana"/>
      <w:snapToGrid/>
      <w:sz w:val="20"/>
    </w:rPr>
  </w:style>
  <w:style w:type="paragraph" w:customStyle="1" w:styleId="PRRFP2">
    <w:name w:val="PRRFP2"/>
    <w:basedOn w:val="BodyText"/>
    <w:link w:val="PRRFP2Char"/>
    <w:autoRedefine/>
    <w:qFormat/>
    <w:rsid w:val="009A73F7"/>
    <w:pPr>
      <w:widowControl/>
      <w:numPr>
        <w:numId w:val="2"/>
      </w:numPr>
      <w:tabs>
        <w:tab w:val="left" w:pos="720"/>
      </w:tabs>
      <w:ind w:firstLine="0"/>
    </w:pPr>
    <w:rPr>
      <w:rFonts w:ascii="Arial" w:hAnsi="Arial" w:cs="Arial"/>
      <w:bCs/>
      <w:color w:val="auto"/>
      <w:spacing w:val="-4"/>
      <w:sz w:val="22"/>
      <w:szCs w:val="22"/>
    </w:rPr>
  </w:style>
  <w:style w:type="character" w:customStyle="1" w:styleId="PRRFP2Char">
    <w:name w:val="PRRFP2 Char"/>
    <w:link w:val="PRRFP2"/>
    <w:rsid w:val="009A73F7"/>
    <w:rPr>
      <w:rFonts w:ascii="Arial" w:eastAsia="Times New Roman" w:hAnsi="Arial" w:cs="Arial"/>
      <w:bCs/>
      <w:snapToGrid w:val="0"/>
      <w:spacing w:val="-4"/>
      <w:sz w:val="22"/>
    </w:rPr>
  </w:style>
  <w:style w:type="paragraph" w:customStyle="1" w:styleId="OutlineLevel1">
    <w:name w:val="OutlineLevel 1"/>
    <w:basedOn w:val="Normal"/>
    <w:rsid w:val="009A73F7"/>
    <w:pPr>
      <w:numPr>
        <w:numId w:val="3"/>
      </w:numPr>
      <w:tabs>
        <w:tab w:val="left" w:pos="0"/>
      </w:tabs>
      <w:spacing w:before="240" w:after="240"/>
      <w:jc w:val="center"/>
    </w:pPr>
    <w:rPr>
      <w:rFonts w:ascii="Arial" w:hAnsi="Arial"/>
      <w:b/>
      <w:caps/>
      <w:sz w:val="22"/>
      <w:szCs w:val="24"/>
    </w:rPr>
  </w:style>
  <w:style w:type="paragraph" w:customStyle="1" w:styleId="OutlineLevel2">
    <w:name w:val="OutlineLevel2"/>
    <w:basedOn w:val="Normal"/>
    <w:rsid w:val="009A73F7"/>
    <w:pPr>
      <w:numPr>
        <w:ilvl w:val="1"/>
        <w:numId w:val="3"/>
      </w:numPr>
      <w:spacing w:before="120" w:after="120"/>
    </w:pPr>
    <w:rPr>
      <w:rFonts w:ascii="Arial" w:hAnsi="Arial"/>
      <w:sz w:val="22"/>
    </w:rPr>
  </w:style>
  <w:style w:type="paragraph" w:customStyle="1" w:styleId="OutlineLevel3">
    <w:name w:val="OutlineLevel3"/>
    <w:basedOn w:val="Normal"/>
    <w:link w:val="OutlineLevel3Char"/>
    <w:rsid w:val="009A73F7"/>
    <w:pPr>
      <w:numPr>
        <w:ilvl w:val="2"/>
        <w:numId w:val="3"/>
      </w:numPr>
      <w:spacing w:before="60" w:after="60"/>
    </w:pPr>
    <w:rPr>
      <w:rFonts w:ascii="Arial" w:hAnsi="Arial"/>
      <w:sz w:val="22"/>
      <w:szCs w:val="22"/>
    </w:rPr>
  </w:style>
  <w:style w:type="paragraph" w:customStyle="1" w:styleId="OutlineLevel4">
    <w:name w:val="OutlineLevel4"/>
    <w:basedOn w:val="Normal"/>
    <w:rsid w:val="009A73F7"/>
    <w:pPr>
      <w:numPr>
        <w:ilvl w:val="3"/>
        <w:numId w:val="3"/>
      </w:numPr>
      <w:spacing w:before="60" w:after="60"/>
    </w:pPr>
    <w:rPr>
      <w:rFonts w:ascii="Arial" w:hAnsi="Arial"/>
      <w:sz w:val="22"/>
      <w:szCs w:val="22"/>
    </w:rPr>
  </w:style>
  <w:style w:type="paragraph" w:customStyle="1" w:styleId="OutlineLevel5">
    <w:name w:val="OutlineLevel5"/>
    <w:basedOn w:val="Normal"/>
    <w:rsid w:val="009A73F7"/>
    <w:pPr>
      <w:numPr>
        <w:ilvl w:val="4"/>
        <w:numId w:val="3"/>
      </w:numPr>
      <w:spacing w:before="60" w:after="60"/>
    </w:pPr>
    <w:rPr>
      <w:rFonts w:ascii="Arial" w:hAnsi="Arial"/>
      <w:sz w:val="22"/>
      <w:szCs w:val="22"/>
    </w:rPr>
  </w:style>
  <w:style w:type="paragraph" w:customStyle="1" w:styleId="OutlineLevel6">
    <w:name w:val="OutlineLevel6"/>
    <w:basedOn w:val="Normal"/>
    <w:rsid w:val="009A73F7"/>
    <w:pPr>
      <w:numPr>
        <w:ilvl w:val="5"/>
        <w:numId w:val="3"/>
      </w:numPr>
      <w:spacing w:before="60" w:after="60"/>
      <w:ind w:left="3514"/>
    </w:pPr>
    <w:rPr>
      <w:rFonts w:ascii="Arial" w:hAnsi="Arial"/>
      <w:sz w:val="22"/>
      <w:szCs w:val="22"/>
    </w:rPr>
  </w:style>
  <w:style w:type="character" w:customStyle="1" w:styleId="OutlineLevel3Char">
    <w:name w:val="OutlineLevel3 Char"/>
    <w:link w:val="OutlineLevel3"/>
    <w:rsid w:val="009A73F7"/>
    <w:rPr>
      <w:rFonts w:ascii="Arial" w:eastAsia="Times New Roman" w:hAnsi="Arial" w:cs="Times New Roman"/>
      <w:snapToGrid w:val="0"/>
      <w:sz w:val="22"/>
    </w:rPr>
  </w:style>
  <w:style w:type="character" w:customStyle="1" w:styleId="anumberedChar">
    <w:name w:val="a numbered Char"/>
    <w:link w:val="anumbered"/>
    <w:rsid w:val="009A73F7"/>
    <w:rPr>
      <w:rFonts w:eastAsia="Times New Roman" w:cs="Times New Roman"/>
      <w:szCs w:val="24"/>
    </w:rPr>
  </w:style>
  <w:style w:type="paragraph" w:customStyle="1" w:styleId="Char1CharChar">
    <w:name w:val="Char1 Char Char"/>
    <w:basedOn w:val="BodyText"/>
    <w:rsid w:val="009A73F7"/>
    <w:pPr>
      <w:widowControl/>
      <w:spacing w:before="120" w:after="120"/>
      <w:ind w:left="720"/>
      <w:jc w:val="left"/>
    </w:pPr>
    <w:rPr>
      <w:rFonts w:ascii="Arial" w:hAnsi="Arial"/>
      <w:snapToGrid/>
      <w:color w:val="auto"/>
      <w:sz w:val="20"/>
      <w:lang w:val="en-GB"/>
    </w:rPr>
  </w:style>
  <w:style w:type="paragraph" w:customStyle="1" w:styleId="BodyTextJustified">
    <w:name w:val="Body Text Justified"/>
    <w:basedOn w:val="BodyText"/>
    <w:rsid w:val="009A73F7"/>
    <w:pPr>
      <w:widowControl/>
      <w:spacing w:after="120" w:line="276" w:lineRule="auto"/>
      <w:jc w:val="left"/>
    </w:pPr>
    <w:rPr>
      <w:rFonts w:ascii="Arial" w:hAnsi="Arial" w:cs="Arial"/>
      <w:snapToGrid/>
      <w:color w:val="auto"/>
      <w:sz w:val="22"/>
      <w:szCs w:val="22"/>
    </w:rPr>
  </w:style>
  <w:style w:type="paragraph" w:styleId="TOCHeading">
    <w:name w:val="TOC Heading"/>
    <w:basedOn w:val="Heading1"/>
    <w:next w:val="Normal"/>
    <w:uiPriority w:val="39"/>
    <w:semiHidden/>
    <w:unhideWhenUsed/>
    <w:qFormat/>
    <w:rsid w:val="009A73F7"/>
    <w:pPr>
      <w:keepLines/>
      <w:widowControl/>
      <w:tabs>
        <w:tab w:val="clear" w:pos="4680"/>
      </w:tabs>
      <w:spacing w:before="480" w:line="276" w:lineRule="auto"/>
      <w:jc w:val="left"/>
      <w:outlineLvl w:val="9"/>
    </w:pPr>
    <w:rPr>
      <w:rFonts w:ascii="Cambria" w:hAnsi="Cambria"/>
      <w:b/>
      <w:bCs/>
      <w:snapToGrid/>
      <w:color w:val="365F91"/>
      <w:sz w:val="28"/>
      <w:szCs w:val="28"/>
    </w:rPr>
  </w:style>
  <w:style w:type="paragraph" w:customStyle="1" w:styleId="Level11">
    <w:name w:val="Level 11"/>
    <w:basedOn w:val="Normal"/>
    <w:rsid w:val="009A73F7"/>
    <w:pPr>
      <w:numPr>
        <w:numId w:val="4"/>
      </w:numPr>
      <w:outlineLvl w:val="0"/>
    </w:pPr>
    <w:rPr>
      <w:snapToGrid/>
      <w:szCs w:val="24"/>
    </w:rPr>
  </w:style>
  <w:style w:type="paragraph" w:styleId="Index1">
    <w:name w:val="index 1"/>
    <w:basedOn w:val="Normal"/>
    <w:next w:val="Normal"/>
    <w:autoRedefine/>
    <w:uiPriority w:val="99"/>
    <w:semiHidden/>
    <w:unhideWhenUsed/>
    <w:rsid w:val="009A73F7"/>
    <w:pPr>
      <w:ind w:left="240" w:hanging="240"/>
    </w:pPr>
  </w:style>
  <w:style w:type="character" w:customStyle="1" w:styleId="resulttext1">
    <w:name w:val="resulttext1"/>
    <w:rsid w:val="009A73F7"/>
    <w:rPr>
      <w:rFonts w:ascii="Arial" w:hAnsi="Arial" w:cs="Arial" w:hint="default"/>
      <w:strike w:val="0"/>
      <w:dstrike w:val="0"/>
      <w:color w:val="000000"/>
      <w:sz w:val="17"/>
      <w:szCs w:val="17"/>
      <w:u w:val="none"/>
      <w:effect w:val="none"/>
    </w:rPr>
  </w:style>
  <w:style w:type="character" w:customStyle="1" w:styleId="EmailStyle711">
    <w:name w:val="EmailStyle711"/>
    <w:semiHidden/>
    <w:rsid w:val="009A73F7"/>
    <w:rPr>
      <w:rFonts w:ascii="Arial" w:hAnsi="Arial" w:cs="Arial"/>
      <w:color w:val="auto"/>
      <w:sz w:val="20"/>
      <w:szCs w:val="20"/>
    </w:rPr>
  </w:style>
  <w:style w:type="character" w:customStyle="1" w:styleId="EmailStyle721">
    <w:name w:val="EmailStyle721"/>
    <w:semiHidden/>
    <w:rsid w:val="009A73F7"/>
    <w:rPr>
      <w:rFonts w:ascii="Arial" w:hAnsi="Arial" w:cs="Arial"/>
      <w:color w:val="auto"/>
      <w:sz w:val="20"/>
      <w:szCs w:val="20"/>
    </w:rPr>
  </w:style>
  <w:style w:type="paragraph" w:styleId="Revision">
    <w:name w:val="Revision"/>
    <w:hidden/>
    <w:uiPriority w:val="99"/>
    <w:semiHidden/>
    <w:rsid w:val="009A73F7"/>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629">
      <w:bodyDiv w:val="1"/>
      <w:marLeft w:val="0"/>
      <w:marRight w:val="0"/>
      <w:marTop w:val="0"/>
      <w:marBottom w:val="0"/>
      <w:divBdr>
        <w:top w:val="none" w:sz="0" w:space="0" w:color="auto"/>
        <w:left w:val="none" w:sz="0" w:space="0" w:color="auto"/>
        <w:bottom w:val="none" w:sz="0" w:space="0" w:color="auto"/>
        <w:right w:val="none" w:sz="0" w:space="0" w:color="auto"/>
      </w:divBdr>
    </w:div>
    <w:div w:id="480384867">
      <w:bodyDiv w:val="1"/>
      <w:marLeft w:val="0"/>
      <w:marRight w:val="0"/>
      <w:marTop w:val="0"/>
      <w:marBottom w:val="0"/>
      <w:divBdr>
        <w:top w:val="none" w:sz="0" w:space="0" w:color="auto"/>
        <w:left w:val="none" w:sz="0" w:space="0" w:color="auto"/>
        <w:bottom w:val="none" w:sz="0" w:space="0" w:color="auto"/>
        <w:right w:val="none" w:sz="0" w:space="0" w:color="auto"/>
      </w:divBdr>
    </w:div>
    <w:div w:id="1186677175">
      <w:bodyDiv w:val="1"/>
      <w:marLeft w:val="0"/>
      <w:marRight w:val="0"/>
      <w:marTop w:val="0"/>
      <w:marBottom w:val="0"/>
      <w:divBdr>
        <w:top w:val="none" w:sz="0" w:space="0" w:color="auto"/>
        <w:left w:val="none" w:sz="0" w:space="0" w:color="auto"/>
        <w:bottom w:val="none" w:sz="0" w:space="0" w:color="auto"/>
        <w:right w:val="none" w:sz="0" w:space="0" w:color="auto"/>
      </w:divBdr>
    </w:div>
    <w:div w:id="13615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idaho.gov/mediacenter/execorders/eo09/eo_2009_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egory.lindstrom@adm.idaho.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idaho.gov/mediacenter/execorders/eo07/eo_2007_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14A4-7AA5-423A-9DFA-D2150DDC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42</Pages>
  <Words>14863</Words>
  <Characters>84723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IT Contracted Services RFP</vt:lpstr>
    </vt:vector>
  </TitlesOfParts>
  <Company>Department of Administration</Company>
  <LinksUpToDate>false</LinksUpToDate>
  <CharactersWithSpaces>99388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Contracted Services RFP</dc:title>
  <dc:subject>Solicitation</dc:subject>
  <dc:creator>Jory</dc:creator>
  <dc:description>Copied over from an earlier document.  Earlier document seemed to be corrupted.</dc:description>
  <cp:lastModifiedBy>Jory</cp:lastModifiedBy>
  <cp:revision>15</cp:revision>
  <cp:lastPrinted>2014-12-22T22:18:00Z</cp:lastPrinted>
  <dcterms:created xsi:type="dcterms:W3CDTF">2014-12-15T01:47:00Z</dcterms:created>
  <dcterms:modified xsi:type="dcterms:W3CDTF">2015-07-23T20:03:00Z</dcterms:modified>
</cp:coreProperties>
</file>